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26103" w14:textId="1FA7F2FE" w:rsidR="004302FB" w:rsidRPr="0017423D" w:rsidRDefault="00417DF0" w:rsidP="0017423D">
      <w:pPr>
        <w:tabs>
          <w:tab w:val="left" w:pos="990"/>
        </w:tabs>
        <w:spacing w:line="192" w:lineRule="auto"/>
        <w:rPr>
          <w:rFonts w:ascii="Barlow" w:hAnsi="Barlow" w:cs="Arial"/>
          <w:b/>
          <w:bCs/>
          <w:sz w:val="36"/>
          <w:szCs w:val="36"/>
        </w:rPr>
      </w:pPr>
      <w:r>
        <w:rPr>
          <w:rFonts w:ascii="Barlow" w:hAnsi="Barlow" w:cs="Arial"/>
          <w:b/>
          <w:bCs/>
          <w:sz w:val="36"/>
          <w:szCs w:val="36"/>
        </w:rPr>
        <w:t>NEWS</w:t>
      </w:r>
    </w:p>
    <w:p w14:paraId="5F31E06B" w14:textId="5155A0CD" w:rsidR="00736040" w:rsidRPr="0017423D" w:rsidRDefault="00736040" w:rsidP="0017423D">
      <w:pPr>
        <w:tabs>
          <w:tab w:val="left" w:pos="990"/>
        </w:tabs>
        <w:spacing w:after="160" w:line="264" w:lineRule="auto"/>
        <w:rPr>
          <w:rFonts w:ascii="Barlow" w:hAnsi="Barlow" w:cs="Arial"/>
        </w:rPr>
      </w:pPr>
    </w:p>
    <w:p w14:paraId="3288E99E" w14:textId="608A7C91" w:rsidR="001E5172" w:rsidRPr="00955BDF" w:rsidRDefault="00955BDF" w:rsidP="0017423D">
      <w:pPr>
        <w:tabs>
          <w:tab w:val="left" w:pos="990"/>
        </w:tabs>
        <w:spacing w:after="80" w:line="264" w:lineRule="auto"/>
        <w:rPr>
          <w:rFonts w:ascii="Barlow" w:hAnsi="Barlow" w:cs="Arial"/>
          <w:b/>
          <w:bCs/>
        </w:rPr>
      </w:pPr>
      <w:r w:rsidRPr="00955BDF">
        <w:rPr>
          <w:rFonts w:ascii="Barlow" w:hAnsi="Barlow" w:cs="Arial"/>
          <w:b/>
          <w:bCs/>
        </w:rPr>
        <w:t>IMMEDIATE RELEASE</w:t>
      </w:r>
    </w:p>
    <w:p w14:paraId="43290F41" w14:textId="562D46C7" w:rsidR="00445962" w:rsidRPr="00955BDF" w:rsidRDefault="00052D2D" w:rsidP="00445962">
      <w:pPr>
        <w:tabs>
          <w:tab w:val="left" w:pos="990"/>
        </w:tabs>
        <w:spacing w:after="80" w:line="264" w:lineRule="auto"/>
        <w:rPr>
          <w:rFonts w:ascii="Barlow" w:hAnsi="Barlow" w:cs="Arial"/>
        </w:rPr>
      </w:pPr>
      <w:r>
        <w:rPr>
          <w:rFonts w:ascii="Barlow" w:hAnsi="Barlow" w:cs="Arial"/>
        </w:rPr>
        <w:t xml:space="preserve">August </w:t>
      </w:r>
      <w:r w:rsidR="00200EE8">
        <w:rPr>
          <w:rFonts w:ascii="Barlow" w:hAnsi="Barlow" w:cs="Arial"/>
        </w:rPr>
        <w:t>20</w:t>
      </w:r>
      <w:r w:rsidR="00E57064" w:rsidRPr="00955BDF">
        <w:rPr>
          <w:rFonts w:ascii="Barlow" w:hAnsi="Barlow" w:cs="Arial"/>
        </w:rPr>
        <w:t>, 2024</w:t>
      </w:r>
    </w:p>
    <w:p w14:paraId="4B649119" w14:textId="7235BAB0" w:rsidR="00417DF0" w:rsidRPr="00417DF0" w:rsidRDefault="00417DF0" w:rsidP="0017423D">
      <w:pPr>
        <w:tabs>
          <w:tab w:val="left" w:pos="990"/>
        </w:tabs>
        <w:spacing w:after="80" w:line="264" w:lineRule="auto"/>
        <w:rPr>
          <w:rFonts w:ascii="Barlow" w:hAnsi="Barlow" w:cs="Arial"/>
          <w:b/>
          <w:bCs/>
        </w:rPr>
      </w:pPr>
      <w:r w:rsidRPr="00417DF0">
        <w:rPr>
          <w:rFonts w:ascii="Barlow" w:hAnsi="Barlow" w:cs="Arial"/>
          <w:b/>
          <w:bCs/>
        </w:rPr>
        <w:t>CONTACT</w:t>
      </w:r>
    </w:p>
    <w:p w14:paraId="5601543C" w14:textId="77777777" w:rsidR="00541C1E" w:rsidRDefault="00E57064" w:rsidP="0051662D">
      <w:pPr>
        <w:tabs>
          <w:tab w:val="left" w:pos="990"/>
        </w:tabs>
        <w:spacing w:after="80" w:line="264" w:lineRule="auto"/>
        <w:rPr>
          <w:rFonts w:ascii="Barlow" w:hAnsi="Barlow" w:cs="Arial"/>
        </w:rPr>
      </w:pPr>
      <w:r>
        <w:rPr>
          <w:rFonts w:ascii="Barlow" w:hAnsi="Barlow" w:cs="Arial"/>
        </w:rPr>
        <w:t xml:space="preserve">Bill Rowan, 240-825-4444, </w:t>
      </w:r>
      <w:hyperlink r:id="rId7" w:history="1">
        <w:r w:rsidR="00541C1E" w:rsidRPr="002179E5">
          <w:rPr>
            <w:rStyle w:val="Hyperlink"/>
            <w:rFonts w:ascii="Barlow" w:hAnsi="Barlow" w:cs="Arial"/>
          </w:rPr>
          <w:t>BRowan@AsphaltPavement.org</w:t>
        </w:r>
      </w:hyperlink>
    </w:p>
    <w:p w14:paraId="320CAFCC" w14:textId="56597278" w:rsidR="0017423D" w:rsidRPr="00B54CA4" w:rsidRDefault="0017423D" w:rsidP="0017423D">
      <w:pPr>
        <w:pStyle w:val="Footer"/>
        <w:pBdr>
          <w:bottom w:val="single" w:sz="12" w:space="1" w:color="auto"/>
        </w:pBdr>
        <w:tabs>
          <w:tab w:val="clear" w:pos="4680"/>
          <w:tab w:val="clear" w:pos="9360"/>
          <w:tab w:val="right" w:leader="underscore" w:pos="10080"/>
        </w:tabs>
        <w:rPr>
          <w:rFonts w:ascii="Barlow" w:hAnsi="Barlow"/>
          <w:color w:val="00AF66"/>
          <w:sz w:val="14"/>
          <w:szCs w:val="14"/>
        </w:rPr>
      </w:pPr>
      <w:bookmarkStart w:id="0" w:name="_Hlk150334811"/>
    </w:p>
    <w:bookmarkEnd w:id="0"/>
    <w:p w14:paraId="3978E643" w14:textId="6B77952C" w:rsidR="00304A90" w:rsidRPr="0017423D" w:rsidRDefault="00304A90" w:rsidP="0017423D">
      <w:pPr>
        <w:spacing w:after="160" w:line="264" w:lineRule="auto"/>
        <w:rPr>
          <w:rFonts w:ascii="Barlow" w:hAnsi="Barlow" w:cs="Arial"/>
        </w:rPr>
      </w:pPr>
    </w:p>
    <w:p w14:paraId="639027CA" w14:textId="712E84BD" w:rsidR="0051662D" w:rsidRPr="00955BDF" w:rsidRDefault="00A913BF" w:rsidP="00955BDF">
      <w:pPr>
        <w:spacing w:before="120" w:after="120" w:line="264" w:lineRule="auto"/>
        <w:rPr>
          <w:rFonts w:ascii="Barlow" w:hAnsi="Barlow" w:cs="Arial"/>
          <w:b/>
          <w:bCs/>
          <w:sz w:val="36"/>
          <w:szCs w:val="36"/>
        </w:rPr>
      </w:pPr>
      <w:r>
        <w:rPr>
          <w:rFonts w:ascii="Barlow" w:hAnsi="Barlow" w:cs="Arial"/>
          <w:b/>
          <w:bCs/>
          <w:sz w:val="36"/>
          <w:szCs w:val="36"/>
        </w:rPr>
        <w:t>Ohio-based Gerken Joins</w:t>
      </w:r>
      <w:r w:rsidR="0099534A">
        <w:rPr>
          <w:rFonts w:ascii="Barlow" w:hAnsi="Barlow" w:cs="Arial"/>
          <w:b/>
          <w:bCs/>
          <w:sz w:val="36"/>
          <w:szCs w:val="36"/>
        </w:rPr>
        <w:t xml:space="preserve"> The Road Forward Initiative</w:t>
      </w:r>
    </w:p>
    <w:p w14:paraId="07DA20A8" w14:textId="77777777" w:rsidR="00200EE8" w:rsidRDefault="00200EE8" w:rsidP="00200EE8">
      <w:pPr>
        <w:pStyle w:val="Body"/>
        <w:rPr>
          <w:rFonts w:ascii="Barlow" w:eastAsia="Barlow" w:hAnsi="Barlow" w:cs="Barlow"/>
          <w:sz w:val="24"/>
          <w:szCs w:val="24"/>
        </w:rPr>
      </w:pPr>
      <w:r>
        <w:rPr>
          <w:rFonts w:ascii="Barlow" w:eastAsia="Barlow" w:hAnsi="Barlow" w:cs="Barlow"/>
          <w:sz w:val="24"/>
          <w:szCs w:val="24"/>
        </w:rPr>
        <w:t>GREENBELT, MD</w:t>
      </w:r>
      <w:r>
        <w:rPr>
          <w:rFonts w:ascii="Barlow" w:eastAsia="Barlow" w:hAnsi="Barlow" w:cs="Barlow"/>
          <w:sz w:val="24"/>
          <w:szCs w:val="24"/>
          <w:lang w:val="en-US"/>
        </w:rPr>
        <w:t>—The National Asphalt Pavement Association (NAPA) welcomes The Gerken Companies as a partner in The Road Forward, an industry-wide vision for sustainable communities and commerce. This partnership helps fund ongoing efforts to engage, educate, and empower the U.S. asphalt community, driving forward the milestone of achieving net zero carbon emission asphalt pavements by 2050. </w:t>
      </w:r>
    </w:p>
    <w:p w14:paraId="56237425" w14:textId="77777777" w:rsidR="00200EE8" w:rsidRDefault="00200EE8" w:rsidP="00200EE8">
      <w:pPr>
        <w:pStyle w:val="Body"/>
        <w:rPr>
          <w:rFonts w:ascii="Barlow" w:eastAsia="Barlow" w:hAnsi="Barlow" w:cs="Barlow"/>
          <w:sz w:val="24"/>
          <w:szCs w:val="24"/>
        </w:rPr>
      </w:pPr>
    </w:p>
    <w:p w14:paraId="292B823D" w14:textId="77777777" w:rsidR="00200EE8" w:rsidRPr="007B0598" w:rsidRDefault="00200EE8" w:rsidP="00200EE8">
      <w:pPr>
        <w:pStyle w:val="Body"/>
        <w:rPr>
          <w:rFonts w:ascii="Barlow" w:eastAsia="Barlow" w:hAnsi="Barlow" w:cs="Barlow"/>
          <w:color w:val="auto"/>
          <w:sz w:val="24"/>
          <w:szCs w:val="24"/>
        </w:rPr>
      </w:pPr>
      <w:r w:rsidRPr="007B0598">
        <w:rPr>
          <w:rFonts w:ascii="Barlow" w:eastAsia="Barlow" w:hAnsi="Barlow" w:cs="Barlow"/>
          <w:color w:val="auto"/>
          <w:sz w:val="24"/>
          <w:szCs w:val="24"/>
          <w:lang w:val="en-US"/>
        </w:rPr>
        <w:t>Founded in 1959 in Napoleon, Ohio, The Gerken Companies has been a NAPA Producer member since 1991. Gerken</w:t>
      </w:r>
      <w:r w:rsidRPr="007B0598">
        <w:rPr>
          <w:rFonts w:ascii="Barlow" w:eastAsia="Barlow" w:hAnsi="Barlow" w:cs="Barlow"/>
          <w:color w:val="auto"/>
          <w:sz w:val="24"/>
          <w:szCs w:val="24"/>
          <w:rtl/>
        </w:rPr>
        <w:t>’</w:t>
      </w:r>
      <w:r w:rsidRPr="007B0598">
        <w:rPr>
          <w:rFonts w:ascii="Barlow" w:eastAsia="Barlow" w:hAnsi="Barlow" w:cs="Barlow"/>
          <w:color w:val="auto"/>
          <w:sz w:val="24"/>
          <w:szCs w:val="24"/>
          <w:lang w:val="en-US"/>
        </w:rPr>
        <w:t>s asphalt services throughout northwest Ohio and southeast Michigan include paving, milling and grinding, quality control and testing, decorative asphalt, and asphalt material production, including environmentally friendly warm-mix and reclaimed asphalt.</w:t>
      </w:r>
    </w:p>
    <w:p w14:paraId="05302CFD" w14:textId="77777777" w:rsidR="00200EE8" w:rsidRPr="007B0598" w:rsidRDefault="00200EE8" w:rsidP="00200EE8">
      <w:pPr>
        <w:pStyle w:val="Body"/>
        <w:rPr>
          <w:rFonts w:ascii="Barlow" w:eastAsia="Barlow" w:hAnsi="Barlow" w:cs="Barlow"/>
          <w:color w:val="auto"/>
          <w:sz w:val="24"/>
          <w:szCs w:val="24"/>
        </w:rPr>
      </w:pPr>
    </w:p>
    <w:p w14:paraId="174887E6" w14:textId="77777777" w:rsidR="00200EE8" w:rsidRDefault="00200EE8" w:rsidP="00200EE8">
      <w:pPr>
        <w:pStyle w:val="Body"/>
        <w:rPr>
          <w:rFonts w:ascii="Barlow" w:eastAsia="Barlow" w:hAnsi="Barlow" w:cs="Barlow"/>
          <w:color w:val="auto"/>
          <w:sz w:val="24"/>
          <w:szCs w:val="24"/>
          <w:lang w:val="en-US"/>
        </w:rPr>
      </w:pPr>
      <w:r w:rsidRPr="007B0598">
        <w:rPr>
          <w:rFonts w:ascii="Barlow" w:eastAsia="Barlow" w:hAnsi="Barlow" w:cs="Barlow"/>
          <w:color w:val="auto"/>
          <w:sz w:val="24"/>
          <w:szCs w:val="24"/>
          <w:lang w:val="en-US"/>
        </w:rPr>
        <w:t>According to Susan Witt, Civil Engineer at Gerken, community support is one of the company</w:t>
      </w:r>
      <w:r w:rsidRPr="007B0598">
        <w:rPr>
          <w:rFonts w:ascii="Barlow" w:eastAsia="Barlow" w:hAnsi="Barlow" w:cs="Barlow"/>
          <w:color w:val="auto"/>
          <w:sz w:val="24"/>
          <w:szCs w:val="24"/>
          <w:rtl/>
        </w:rPr>
        <w:t>’</w:t>
      </w:r>
      <w:r w:rsidRPr="007B0598">
        <w:rPr>
          <w:rFonts w:ascii="Barlow" w:eastAsia="Barlow" w:hAnsi="Barlow" w:cs="Barlow"/>
          <w:color w:val="auto"/>
          <w:sz w:val="24"/>
          <w:szCs w:val="24"/>
          <w:lang w:val="en-US"/>
        </w:rPr>
        <w:t xml:space="preserve">s core </w:t>
      </w:r>
      <w:r>
        <w:rPr>
          <w:rFonts w:ascii="Barlow" w:eastAsia="Barlow" w:hAnsi="Barlow" w:cs="Barlow"/>
          <w:color w:val="auto"/>
          <w:sz w:val="24"/>
          <w:szCs w:val="24"/>
          <w:lang w:val="en-US"/>
        </w:rPr>
        <w:t>values.</w:t>
      </w:r>
    </w:p>
    <w:p w14:paraId="0A37EB2C" w14:textId="77777777" w:rsidR="00200EE8" w:rsidRDefault="00200EE8" w:rsidP="00200EE8">
      <w:pPr>
        <w:pStyle w:val="Body"/>
        <w:rPr>
          <w:rFonts w:ascii="Barlow" w:eastAsia="Barlow" w:hAnsi="Barlow" w:cs="Barlow"/>
          <w:color w:val="auto"/>
          <w:sz w:val="24"/>
          <w:szCs w:val="24"/>
          <w:lang w:val="en-US"/>
        </w:rPr>
      </w:pPr>
    </w:p>
    <w:p w14:paraId="5F0C45CB" w14:textId="54924397" w:rsidR="00200EE8" w:rsidRPr="007B0598" w:rsidRDefault="00200EE8" w:rsidP="00200EE8">
      <w:pPr>
        <w:pStyle w:val="Body"/>
        <w:rPr>
          <w:rFonts w:ascii="Barlow" w:eastAsia="Barlow" w:hAnsi="Barlow" w:cs="Barlow"/>
          <w:color w:val="auto"/>
          <w:sz w:val="24"/>
          <w:szCs w:val="24"/>
        </w:rPr>
      </w:pPr>
      <w:r>
        <w:rPr>
          <w:rFonts w:ascii="Barlow" w:eastAsia="Barlow" w:hAnsi="Barlow" w:cs="Barlow"/>
          <w:color w:val="auto"/>
          <w:sz w:val="24"/>
          <w:szCs w:val="24"/>
          <w:lang w:val="en-US"/>
        </w:rPr>
        <w:t>“We</w:t>
      </w:r>
      <w:r w:rsidRPr="007B0598">
        <w:rPr>
          <w:rFonts w:ascii="Barlow" w:eastAsia="Barlow" w:hAnsi="Barlow" w:cs="Barlow"/>
          <w:color w:val="auto"/>
          <w:sz w:val="24"/>
          <w:szCs w:val="24"/>
          <w:lang w:val="en-US"/>
        </w:rPr>
        <w:t xml:space="preserve"> do more than work in the communities our companies serve,</w:t>
      </w:r>
      <w:r w:rsidRPr="007B0598">
        <w:rPr>
          <w:rFonts w:ascii="Barlow" w:eastAsia="Barlow" w:hAnsi="Barlow" w:cs="Barlow"/>
          <w:color w:val="auto"/>
          <w:sz w:val="24"/>
          <w:szCs w:val="24"/>
        </w:rPr>
        <w:t xml:space="preserve">” </w:t>
      </w:r>
      <w:r w:rsidRPr="007B0598">
        <w:rPr>
          <w:rFonts w:ascii="Barlow" w:eastAsia="Barlow" w:hAnsi="Barlow" w:cs="Barlow"/>
          <w:color w:val="auto"/>
          <w:sz w:val="24"/>
          <w:szCs w:val="24"/>
          <w:lang w:val="en-US"/>
        </w:rPr>
        <w:t xml:space="preserve">explains </w:t>
      </w:r>
      <w:r>
        <w:rPr>
          <w:rFonts w:ascii="Barlow" w:eastAsia="Barlow" w:hAnsi="Barlow" w:cs="Barlow"/>
          <w:color w:val="auto"/>
          <w:sz w:val="24"/>
          <w:szCs w:val="24"/>
          <w:lang w:val="en-US"/>
        </w:rPr>
        <w:t>Witt. “We</w:t>
      </w:r>
      <w:r w:rsidRPr="007B0598">
        <w:rPr>
          <w:rFonts w:ascii="Barlow" w:eastAsia="Barlow" w:hAnsi="Barlow" w:cs="Barlow"/>
          <w:color w:val="auto"/>
          <w:sz w:val="24"/>
          <w:szCs w:val="24"/>
          <w:lang w:val="en-US"/>
        </w:rPr>
        <w:t xml:space="preserve"> live here, too. So, we are continually considering our impact on society and the environment.</w:t>
      </w:r>
      <w:r w:rsidRPr="007B0598">
        <w:rPr>
          <w:rFonts w:ascii="Barlow" w:eastAsia="Barlow" w:hAnsi="Barlow" w:cs="Barlow"/>
          <w:color w:val="auto"/>
          <w:sz w:val="24"/>
          <w:szCs w:val="24"/>
        </w:rPr>
        <w:t>”</w:t>
      </w:r>
    </w:p>
    <w:p w14:paraId="74DE5B87" w14:textId="77777777" w:rsidR="00200EE8" w:rsidRPr="007B0598" w:rsidRDefault="00200EE8" w:rsidP="00200EE8">
      <w:pPr>
        <w:pStyle w:val="Body"/>
        <w:rPr>
          <w:rFonts w:ascii="Barlow" w:eastAsia="Barlow" w:hAnsi="Barlow" w:cs="Barlow"/>
          <w:color w:val="auto"/>
          <w:sz w:val="24"/>
          <w:szCs w:val="24"/>
        </w:rPr>
      </w:pPr>
    </w:p>
    <w:p w14:paraId="46B0574B" w14:textId="77777777" w:rsidR="00200EE8" w:rsidRDefault="00200EE8" w:rsidP="00200EE8">
      <w:pPr>
        <w:pStyle w:val="Body"/>
        <w:rPr>
          <w:rFonts w:ascii="Barlow" w:eastAsia="Barlow" w:hAnsi="Barlow" w:cs="Barlow"/>
          <w:color w:val="auto"/>
          <w:sz w:val="24"/>
          <w:szCs w:val="24"/>
          <w:lang w:val="en-US"/>
        </w:rPr>
      </w:pPr>
      <w:r w:rsidRPr="007B0598">
        <w:rPr>
          <w:rFonts w:ascii="Barlow" w:eastAsia="Barlow" w:hAnsi="Barlow" w:cs="Barlow"/>
          <w:color w:val="auto"/>
          <w:sz w:val="24"/>
          <w:szCs w:val="24"/>
          <w:lang w:val="en-US"/>
        </w:rPr>
        <w:t>Witt served on NAPA</w:t>
      </w:r>
      <w:r w:rsidRPr="007B0598">
        <w:rPr>
          <w:rFonts w:ascii="Barlow" w:eastAsia="Barlow" w:hAnsi="Barlow" w:cs="Barlow"/>
          <w:color w:val="auto"/>
          <w:sz w:val="24"/>
          <w:szCs w:val="24"/>
          <w:rtl/>
        </w:rPr>
        <w:t>’</w:t>
      </w:r>
      <w:r w:rsidRPr="007B0598">
        <w:rPr>
          <w:rFonts w:ascii="Barlow" w:eastAsia="Barlow" w:hAnsi="Barlow" w:cs="Barlow"/>
          <w:color w:val="auto"/>
          <w:sz w:val="24"/>
          <w:szCs w:val="24"/>
          <w:lang w:val="en-US"/>
        </w:rPr>
        <w:t>s Climate Stewardship Task Force, which developed The Road Forward. Other Gerken employees serve NAPA and the industry as well. Mandy Gerken-Snyder, Vice President of Legal, Risk &amp; Compliance, sits on NAPA</w:t>
      </w:r>
      <w:r w:rsidRPr="007B0598">
        <w:rPr>
          <w:rFonts w:ascii="Barlow" w:eastAsia="Barlow" w:hAnsi="Barlow" w:cs="Barlow"/>
          <w:color w:val="auto"/>
          <w:sz w:val="24"/>
          <w:szCs w:val="24"/>
          <w:rtl/>
        </w:rPr>
        <w:t>’</w:t>
      </w:r>
      <w:r w:rsidRPr="007B0598">
        <w:rPr>
          <w:rFonts w:ascii="Barlow" w:eastAsia="Barlow" w:hAnsi="Barlow" w:cs="Barlow"/>
          <w:color w:val="auto"/>
          <w:sz w:val="24"/>
          <w:szCs w:val="24"/>
          <w:lang w:val="en-US"/>
        </w:rPr>
        <w:t>s Board of Directors as Chair of the IMPACT Leadership Group. President Brent Gerken serves on several committees, including as the Ohio State Advisor for the Northcentral Region Advisory Council.</w:t>
      </w:r>
    </w:p>
    <w:p w14:paraId="20E3DC6A" w14:textId="77777777" w:rsidR="00200EE8" w:rsidRDefault="00200EE8" w:rsidP="00200EE8">
      <w:pPr>
        <w:pStyle w:val="Body"/>
        <w:rPr>
          <w:rFonts w:ascii="Barlow" w:eastAsia="Barlow" w:hAnsi="Barlow" w:cs="Barlow"/>
          <w:color w:val="auto"/>
          <w:sz w:val="24"/>
          <w:szCs w:val="24"/>
          <w:lang w:val="en-US"/>
        </w:rPr>
      </w:pPr>
    </w:p>
    <w:p w14:paraId="1178C9EA" w14:textId="6BA3D54A" w:rsidR="00200EE8" w:rsidRPr="007B0598" w:rsidRDefault="00200EE8" w:rsidP="00200EE8">
      <w:pPr>
        <w:pStyle w:val="Body"/>
        <w:rPr>
          <w:rFonts w:ascii="Barlow" w:eastAsia="Barlow" w:hAnsi="Barlow" w:cs="Barlow"/>
          <w:color w:val="auto"/>
          <w:sz w:val="24"/>
          <w:szCs w:val="24"/>
        </w:rPr>
      </w:pPr>
      <w:r>
        <w:rPr>
          <w:rFonts w:ascii="Barlow" w:eastAsia="Barlow" w:hAnsi="Barlow" w:cs="Barlow"/>
          <w:color w:val="auto"/>
          <w:sz w:val="24"/>
          <w:szCs w:val="24"/>
          <w:lang w:val="en-US"/>
        </w:rPr>
        <w:t>“M</w:t>
      </w:r>
      <w:r w:rsidRPr="007B0598">
        <w:rPr>
          <w:rFonts w:ascii="Barlow" w:eastAsia="Barlow" w:hAnsi="Barlow" w:cs="Barlow"/>
          <w:color w:val="auto"/>
          <w:sz w:val="24"/>
          <w:szCs w:val="24"/>
          <w:lang w:val="en-US"/>
        </w:rPr>
        <w:t>eeting our industry</w:t>
      </w:r>
      <w:r w:rsidRPr="007B0598">
        <w:rPr>
          <w:rFonts w:ascii="Barlow" w:eastAsia="Barlow" w:hAnsi="Barlow" w:cs="Barlow"/>
          <w:color w:val="auto"/>
          <w:sz w:val="24"/>
          <w:szCs w:val="24"/>
          <w:rtl/>
        </w:rPr>
        <w:t>’</w:t>
      </w:r>
      <w:r w:rsidRPr="007B0598">
        <w:rPr>
          <w:rFonts w:ascii="Barlow" w:eastAsia="Barlow" w:hAnsi="Barlow" w:cs="Barlow"/>
          <w:color w:val="auto"/>
          <w:sz w:val="24"/>
          <w:szCs w:val="24"/>
          <w:lang w:val="en-US"/>
        </w:rPr>
        <w:t>s bold sustainability goals requires that we all work together,</w:t>
      </w:r>
      <w:r w:rsidRPr="007B0598">
        <w:rPr>
          <w:rFonts w:ascii="Barlow" w:eastAsia="Barlow" w:hAnsi="Barlow" w:cs="Barlow"/>
          <w:color w:val="auto"/>
          <w:sz w:val="24"/>
          <w:szCs w:val="24"/>
        </w:rPr>
        <w:t xml:space="preserve">” </w:t>
      </w:r>
      <w:r w:rsidRPr="007B0598">
        <w:rPr>
          <w:rFonts w:ascii="Barlow" w:eastAsia="Barlow" w:hAnsi="Barlow" w:cs="Barlow"/>
          <w:color w:val="auto"/>
          <w:sz w:val="24"/>
          <w:szCs w:val="24"/>
          <w:lang w:val="en-US"/>
        </w:rPr>
        <w:t>says Brent Gerken</w:t>
      </w:r>
      <w:r>
        <w:rPr>
          <w:rFonts w:ascii="Barlow" w:eastAsia="Barlow" w:hAnsi="Barlow" w:cs="Barlow"/>
          <w:color w:val="auto"/>
          <w:sz w:val="24"/>
          <w:szCs w:val="24"/>
          <w:lang w:val="en-US"/>
        </w:rPr>
        <w:t>. “T</w:t>
      </w:r>
      <w:r w:rsidRPr="007B0598">
        <w:rPr>
          <w:rFonts w:ascii="Barlow" w:eastAsia="Barlow" w:hAnsi="Barlow" w:cs="Barlow"/>
          <w:color w:val="auto"/>
          <w:sz w:val="24"/>
          <w:szCs w:val="24"/>
          <w:lang w:val="en-US"/>
        </w:rPr>
        <w:t>oward that end, we</w:t>
      </w:r>
      <w:r w:rsidRPr="007B0598">
        <w:rPr>
          <w:rFonts w:ascii="Barlow" w:eastAsia="Barlow" w:hAnsi="Barlow" w:cs="Barlow"/>
          <w:color w:val="auto"/>
          <w:sz w:val="24"/>
          <w:szCs w:val="24"/>
          <w:rtl/>
        </w:rPr>
        <w:t>’</w:t>
      </w:r>
      <w:r w:rsidRPr="007B0598">
        <w:rPr>
          <w:rFonts w:ascii="Barlow" w:eastAsia="Barlow" w:hAnsi="Barlow" w:cs="Barlow"/>
          <w:color w:val="auto"/>
          <w:sz w:val="24"/>
          <w:szCs w:val="24"/>
          <w:lang w:val="en-US"/>
        </w:rPr>
        <w:t>re proud to partner with NAPA in The Road Forward initiative.</w:t>
      </w:r>
      <w:r w:rsidRPr="007B0598">
        <w:rPr>
          <w:rFonts w:ascii="Barlow" w:eastAsia="Barlow" w:hAnsi="Barlow" w:cs="Barlow"/>
          <w:color w:val="auto"/>
          <w:sz w:val="24"/>
          <w:szCs w:val="24"/>
        </w:rPr>
        <w:t>”</w:t>
      </w:r>
    </w:p>
    <w:p w14:paraId="61E6DF83" w14:textId="77777777" w:rsidR="00200EE8" w:rsidRDefault="00200EE8" w:rsidP="00200EE8">
      <w:pPr>
        <w:pStyle w:val="Body"/>
        <w:rPr>
          <w:color w:val="005487"/>
        </w:rPr>
      </w:pPr>
    </w:p>
    <w:p w14:paraId="711985B2" w14:textId="77777777" w:rsidR="00200EE8" w:rsidRDefault="00200EE8" w:rsidP="00200EE8">
      <w:pPr>
        <w:pStyle w:val="Body"/>
        <w:rPr>
          <w:rFonts w:ascii="Barlow" w:eastAsia="Barlow" w:hAnsi="Barlow" w:cs="Barlow"/>
          <w:sz w:val="24"/>
          <w:szCs w:val="24"/>
        </w:rPr>
      </w:pPr>
      <w:r>
        <w:rPr>
          <w:rFonts w:ascii="Barlow" w:eastAsia="Barlow" w:hAnsi="Barlow" w:cs="Barlow"/>
          <w:sz w:val="24"/>
          <w:szCs w:val="24"/>
          <w:lang w:val="en-US"/>
        </w:rPr>
        <w:t>“We are grateful to The Gerken Companies for their role in developing and supporting The Road Forward,” remarked NAPA President &amp; CEO Audrey Copeland, PhD, PE. “</w:t>
      </w:r>
      <w:r>
        <w:rPr>
          <w:rFonts w:ascii="Barlow" w:eastAsia="Barlow" w:hAnsi="Barlow" w:cs="Barlow"/>
          <w:sz w:val="24"/>
          <w:szCs w:val="24"/>
        </w:rPr>
        <w:t>Gerken</w:t>
      </w:r>
      <w:r>
        <w:rPr>
          <w:rFonts w:ascii="Barlow" w:eastAsia="Barlow" w:hAnsi="Barlow" w:cs="Barlow"/>
          <w:sz w:val="24"/>
          <w:szCs w:val="24"/>
          <w:lang w:val="en-US"/>
        </w:rPr>
        <w:t>’s work has earned numerous Quality in Construction Awards and Diamond Achievement Sustainable Commendations, demonstrating that sustainability and performance go hand in hand.”  </w:t>
      </w:r>
    </w:p>
    <w:p w14:paraId="7B2AE716" w14:textId="77777777" w:rsidR="00200EE8" w:rsidRDefault="00200EE8" w:rsidP="00200EE8">
      <w:pPr>
        <w:pStyle w:val="Body"/>
        <w:rPr>
          <w:rFonts w:ascii="Barlow" w:eastAsia="Barlow" w:hAnsi="Barlow" w:cs="Barlow"/>
          <w:sz w:val="20"/>
          <w:szCs w:val="20"/>
        </w:rPr>
      </w:pPr>
    </w:p>
    <w:p w14:paraId="37F026B6" w14:textId="77777777" w:rsidR="00200EE8" w:rsidRDefault="00200EE8" w:rsidP="00200EE8">
      <w:pPr>
        <w:pStyle w:val="Body"/>
        <w:rPr>
          <w:rFonts w:ascii="Barlow" w:eastAsia="Barlow" w:hAnsi="Barlow" w:cs="Barlow"/>
          <w:sz w:val="24"/>
          <w:szCs w:val="24"/>
        </w:rPr>
      </w:pPr>
      <w:r>
        <w:rPr>
          <w:rFonts w:ascii="Barlow" w:eastAsia="Barlow" w:hAnsi="Barlow" w:cs="Barlow"/>
          <w:sz w:val="24"/>
          <w:szCs w:val="24"/>
          <w:lang w:val="en-US"/>
        </w:rPr>
        <w:t xml:space="preserve">The Road Forward brings together the entire U.S. asphalt community to conduct research, implementation, and ongoing education. Opportunities to join the program in 2024 end August </w:t>
      </w:r>
      <w:r>
        <w:rPr>
          <w:rFonts w:ascii="Barlow" w:eastAsia="Barlow" w:hAnsi="Barlow" w:cs="Barlow"/>
          <w:sz w:val="24"/>
          <w:szCs w:val="24"/>
          <w:lang w:val="en-US"/>
        </w:rPr>
        <w:lastRenderedPageBreak/>
        <w:t xml:space="preserve">30 and will re-open for annual enrollment in conjunction with NAPA’s 2025 Annual Meeting, February 2-5 in Maui. </w:t>
      </w:r>
    </w:p>
    <w:p w14:paraId="1309E75E" w14:textId="77777777" w:rsidR="00200EE8" w:rsidRDefault="00200EE8" w:rsidP="00200EE8">
      <w:pPr>
        <w:pStyle w:val="Body"/>
        <w:rPr>
          <w:rFonts w:ascii="Barlow" w:eastAsia="Barlow" w:hAnsi="Barlow" w:cs="Barlow"/>
          <w:sz w:val="24"/>
          <w:szCs w:val="24"/>
        </w:rPr>
      </w:pPr>
    </w:p>
    <w:p w14:paraId="7DFDAD0E" w14:textId="4A4B4FFD" w:rsidR="00200EE8" w:rsidRDefault="00200EE8" w:rsidP="00200EE8">
      <w:pPr>
        <w:pStyle w:val="Body"/>
        <w:rPr>
          <w:rStyle w:val="None"/>
          <w:rFonts w:ascii="Barlow" w:eastAsia="Barlow" w:hAnsi="Barlow" w:cs="Barlow"/>
          <w:sz w:val="20"/>
          <w:szCs w:val="20"/>
        </w:rPr>
      </w:pPr>
      <w:r>
        <w:rPr>
          <w:rFonts w:ascii="Barlow" w:eastAsia="Barlow" w:hAnsi="Barlow" w:cs="Barlow"/>
          <w:sz w:val="24"/>
          <w:szCs w:val="24"/>
          <w:lang w:val="en-US"/>
        </w:rPr>
        <w:t>The Road Forward Partners are NAPA members that actively support this work through financial contributions, leadership, and expertise. New this year, NAPA invites nonprofit organizations, like</w:t>
      </w:r>
      <w:r w:rsidR="00816A8D">
        <w:rPr>
          <w:rFonts w:ascii="Barlow" w:eastAsia="Barlow" w:hAnsi="Barlow" w:cs="Barlow"/>
          <w:sz w:val="24"/>
          <w:szCs w:val="24"/>
          <w:lang w:val="en-US"/>
        </w:rPr>
        <w:t>-</w:t>
      </w:r>
      <w:r>
        <w:rPr>
          <w:rFonts w:ascii="Barlow" w:eastAsia="Barlow" w:hAnsi="Barlow" w:cs="Barlow"/>
          <w:sz w:val="24"/>
          <w:szCs w:val="24"/>
          <w:lang w:val="en-US"/>
        </w:rPr>
        <w:t xml:space="preserve">minded associations, and agencies to support the industry-wide effort through a tiered program. The new tiered program invites all stakeholders to the table to collectively propel the vision toward net zero. Find your company’s opportunity to support sustainability at </w:t>
      </w:r>
      <w:hyperlink r:id="rId8" w:history="1">
        <w:r>
          <w:rPr>
            <w:rStyle w:val="Hyperlink1"/>
            <w:lang w:val="en-US"/>
          </w:rPr>
          <w:t>AsphaltPavement.org/Forward</w:t>
        </w:r>
      </w:hyperlink>
      <w:r>
        <w:rPr>
          <w:rStyle w:val="None"/>
          <w:rFonts w:ascii="Barlow" w:eastAsia="Barlow" w:hAnsi="Barlow" w:cs="Barlow"/>
          <w:sz w:val="24"/>
          <w:szCs w:val="24"/>
        </w:rPr>
        <w:t>.</w:t>
      </w:r>
      <w:r>
        <w:rPr>
          <w:rStyle w:val="None"/>
          <w:rFonts w:ascii="Barlow" w:eastAsia="Barlow" w:hAnsi="Barlow" w:cs="Barlow"/>
          <w:sz w:val="24"/>
          <w:szCs w:val="24"/>
          <w:lang w:val="en-US"/>
        </w:rPr>
        <w:t> </w:t>
      </w:r>
    </w:p>
    <w:p w14:paraId="165DDDCC" w14:textId="77777777" w:rsidR="00340839" w:rsidRDefault="00340839" w:rsidP="00A61EB4">
      <w:pPr>
        <w:rPr>
          <w:rFonts w:ascii="Barlow" w:hAnsi="Barlow"/>
          <w:sz w:val="24"/>
          <w:szCs w:val="24"/>
        </w:rPr>
      </w:pPr>
    </w:p>
    <w:p w14:paraId="7DA403AA" w14:textId="1FFD46E7" w:rsidR="002B02D1" w:rsidRPr="00445962" w:rsidRDefault="002B02D1" w:rsidP="002B02D1">
      <w:pPr>
        <w:jc w:val="center"/>
        <w:rPr>
          <w:rFonts w:ascii="Barlow" w:hAnsi="Barlow"/>
          <w:sz w:val="24"/>
          <w:szCs w:val="24"/>
        </w:rPr>
      </w:pPr>
      <w:r>
        <w:rPr>
          <w:rFonts w:ascii="Barlow" w:hAnsi="Barlow"/>
          <w:sz w:val="24"/>
          <w:szCs w:val="24"/>
        </w:rPr>
        <w:t>###</w:t>
      </w:r>
    </w:p>
    <w:p w14:paraId="7F408AEF" w14:textId="77777777" w:rsidR="00445962" w:rsidRPr="00445962" w:rsidRDefault="00445962" w:rsidP="00445962">
      <w:pPr>
        <w:rPr>
          <w:rFonts w:ascii="Barlow" w:hAnsi="Barlow"/>
          <w:sz w:val="24"/>
          <w:szCs w:val="24"/>
        </w:rPr>
      </w:pPr>
    </w:p>
    <w:p w14:paraId="7B672757" w14:textId="3DD492EA" w:rsidR="00EA1CE7" w:rsidRDefault="00EA1CE7" w:rsidP="00445962">
      <w:pPr>
        <w:rPr>
          <w:rFonts w:ascii="Barlow" w:hAnsi="Barlow"/>
          <w:b/>
          <w:bCs/>
          <w:sz w:val="24"/>
          <w:szCs w:val="24"/>
        </w:rPr>
      </w:pPr>
      <w:r w:rsidRPr="00EA1CE7">
        <w:rPr>
          <w:rFonts w:ascii="Barlow" w:hAnsi="Barlow"/>
          <w:b/>
          <w:bCs/>
          <w:sz w:val="24"/>
          <w:szCs w:val="24"/>
        </w:rPr>
        <w:t xml:space="preserve">About </w:t>
      </w:r>
      <w:r w:rsidR="00AF2419">
        <w:rPr>
          <w:rFonts w:ascii="Barlow" w:hAnsi="Barlow"/>
          <w:b/>
          <w:bCs/>
          <w:sz w:val="24"/>
          <w:szCs w:val="24"/>
        </w:rPr>
        <w:t>The Gerken Companies</w:t>
      </w:r>
    </w:p>
    <w:p w14:paraId="6443ED9B" w14:textId="77777777" w:rsidR="00200EE8" w:rsidRDefault="00200EE8" w:rsidP="00200EE8">
      <w:pPr>
        <w:pStyle w:val="Body"/>
        <w:rPr>
          <w:rStyle w:val="None"/>
          <w:rFonts w:ascii="Barlow" w:eastAsia="Barlow" w:hAnsi="Barlow" w:cs="Barlow"/>
          <w:color w:val="009051"/>
          <w:sz w:val="24"/>
          <w:szCs w:val="24"/>
          <w:u w:color="FF0000"/>
        </w:rPr>
      </w:pPr>
      <w:r w:rsidRPr="007B0598">
        <w:rPr>
          <w:rStyle w:val="None"/>
          <w:rFonts w:ascii="Barlow" w:eastAsia="Barlow" w:hAnsi="Barlow" w:cs="Barlow"/>
          <w:color w:val="auto"/>
          <w:sz w:val="24"/>
          <w:szCs w:val="24"/>
          <w:u w:color="FF0000"/>
          <w:lang w:val="en-US"/>
        </w:rPr>
        <w:t xml:space="preserve">For generations, Gerken has been constructing highways and commercial infrastructure and supplying materials for the industry. Its dedicated workforce includes more than 500 men and women devoted to providing excellent customer service, work quality, and technical expertise. Gerken companies have continuously evolved to handle technological advances, workforce needs, and industry regulations, and its track record demonstrates a unique ability to respond to any challenge. Learn more at </w:t>
      </w:r>
      <w:r>
        <w:rPr>
          <w:rStyle w:val="Link"/>
          <w:rFonts w:ascii="Barlow" w:eastAsia="Barlow" w:hAnsi="Barlow" w:cs="Barlow"/>
          <w:sz w:val="24"/>
          <w:szCs w:val="24"/>
          <w:lang w:val="en-US"/>
        </w:rPr>
        <w:t>gerkencompanies.com</w:t>
      </w:r>
      <w:r>
        <w:rPr>
          <w:rStyle w:val="None"/>
          <w:rFonts w:ascii="Barlow" w:eastAsia="Barlow" w:hAnsi="Barlow" w:cs="Barlow"/>
          <w:color w:val="009051"/>
          <w:sz w:val="24"/>
          <w:szCs w:val="24"/>
          <w:u w:color="FF0000"/>
          <w:lang w:val="en-US"/>
        </w:rPr>
        <w:t>.</w:t>
      </w:r>
    </w:p>
    <w:p w14:paraId="634B7CB1" w14:textId="77777777" w:rsidR="00EA1CE7" w:rsidRDefault="00EA1CE7" w:rsidP="00445962">
      <w:pPr>
        <w:rPr>
          <w:rFonts w:ascii="Barlow" w:hAnsi="Barlow"/>
          <w:b/>
          <w:bCs/>
          <w:sz w:val="24"/>
          <w:szCs w:val="24"/>
        </w:rPr>
      </w:pPr>
    </w:p>
    <w:p w14:paraId="446A488F" w14:textId="77777777" w:rsidR="00EA1CE7" w:rsidRPr="00EA1CE7" w:rsidRDefault="00EA1CE7" w:rsidP="00EA1CE7">
      <w:pPr>
        <w:textAlignment w:val="baseline"/>
        <w:rPr>
          <w:rFonts w:ascii="Barlow" w:eastAsia="Calibri" w:hAnsi="Barlow" w:cs="Calibri"/>
          <w:b/>
          <w:bCs/>
          <w:sz w:val="24"/>
          <w:szCs w:val="24"/>
        </w:rPr>
      </w:pPr>
      <w:r w:rsidRPr="00EA1CE7">
        <w:rPr>
          <w:rFonts w:ascii="Barlow" w:eastAsia="Calibri" w:hAnsi="Barlow" w:cs="Calibri"/>
          <w:b/>
          <w:bCs/>
          <w:sz w:val="24"/>
          <w:szCs w:val="24"/>
        </w:rPr>
        <w:t xml:space="preserve">About The Road Forward </w:t>
      </w:r>
    </w:p>
    <w:p w14:paraId="3C6E782E" w14:textId="77777777" w:rsidR="00EA1CE7" w:rsidRPr="00EA1CE7" w:rsidRDefault="00EA1CE7" w:rsidP="00EA1CE7">
      <w:pPr>
        <w:textAlignment w:val="baseline"/>
        <w:rPr>
          <w:rFonts w:ascii="Barlow" w:eastAsia="Calibri" w:hAnsi="Barlow" w:cs="Calibri"/>
          <w:sz w:val="24"/>
          <w:szCs w:val="24"/>
        </w:rPr>
      </w:pPr>
      <w:r w:rsidRPr="00EA1CE7">
        <w:rPr>
          <w:rFonts w:ascii="Barlow" w:eastAsia="Calibri" w:hAnsi="Barlow" w:cs="Calibri"/>
          <w:sz w:val="24"/>
          <w:szCs w:val="24"/>
        </w:rPr>
        <w:t xml:space="preserve">An initiative of the National Asphalt Pavement Association, The Road Forward: A Vision for Net Zero Carbon Emissions for the Asphalt Pavement Industry calls on the U.S. asphalt community to advance technologies, products, and processes to achieve net zero carbon emissions by 2050. Launched in January 2022, the multi-year effort engages, educates, and empowers the U.S. asphalt community to produce and construct net zero carbon emission asphalt pavements. </w:t>
      </w:r>
    </w:p>
    <w:p w14:paraId="3663DE56" w14:textId="77777777" w:rsidR="00EA1CE7" w:rsidRDefault="00EA1CE7" w:rsidP="00445962">
      <w:pPr>
        <w:rPr>
          <w:rFonts w:ascii="Barlow" w:hAnsi="Barlow"/>
          <w:b/>
          <w:bCs/>
          <w:sz w:val="24"/>
          <w:szCs w:val="24"/>
        </w:rPr>
      </w:pPr>
    </w:p>
    <w:p w14:paraId="6A1EF0C7" w14:textId="08C9879A" w:rsidR="00445962" w:rsidRPr="00445962" w:rsidRDefault="00445962" w:rsidP="00445962">
      <w:pPr>
        <w:rPr>
          <w:rFonts w:ascii="Barlow" w:hAnsi="Barlow"/>
          <w:b/>
          <w:bCs/>
          <w:sz w:val="24"/>
          <w:szCs w:val="24"/>
        </w:rPr>
      </w:pPr>
      <w:r w:rsidRPr="00445962">
        <w:rPr>
          <w:rFonts w:ascii="Barlow" w:hAnsi="Barlow"/>
          <w:b/>
          <w:bCs/>
          <w:sz w:val="24"/>
          <w:szCs w:val="24"/>
        </w:rPr>
        <w:t>About NAPA</w:t>
      </w:r>
    </w:p>
    <w:p w14:paraId="79D63C03" w14:textId="02BF5DDC" w:rsidR="00C46B99" w:rsidRDefault="00445962" w:rsidP="00445962">
      <w:pPr>
        <w:rPr>
          <w:rFonts w:ascii="Barlow" w:hAnsi="Barlow"/>
          <w:sz w:val="24"/>
          <w:szCs w:val="24"/>
        </w:rPr>
      </w:pPr>
      <w:r w:rsidRPr="00445962">
        <w:rPr>
          <w:rFonts w:ascii="Barlow" w:hAnsi="Barlow"/>
          <w:sz w:val="24"/>
          <w:szCs w:val="24"/>
        </w:rPr>
        <w:t xml:space="preserve">Founded in 1955, the National Asphalt Pavement Association (AsphaltPavement.org) is the only trade association that exclusively represents the interests of the asphalt pavement material producer/contractor on the national level with Congress, government agencies, and other national trade and business organizations. NAPA supports an active research program designed to improve the quality of asphalt pavements and paving techniques used in the construction of roadways, parking lots, airports, and environmental and recreational facilities. NAPA provides technical, educational, and marketing materials and information to its members and supplies product information to users and specifiers of paving materials. </w:t>
      </w:r>
    </w:p>
    <w:p w14:paraId="3A0022B3" w14:textId="4F0F1855" w:rsidR="00E57064" w:rsidRPr="00445962" w:rsidRDefault="00E57064" w:rsidP="00E57064">
      <w:pPr>
        <w:rPr>
          <w:rFonts w:ascii="Barlow" w:hAnsi="Barlow"/>
          <w:sz w:val="24"/>
          <w:szCs w:val="24"/>
        </w:rPr>
      </w:pPr>
    </w:p>
    <w:sectPr w:rsidR="00E57064" w:rsidRPr="00445962" w:rsidSect="009C3AD9">
      <w:headerReference w:type="first" r:id="rId9"/>
      <w:pgSz w:w="12240" w:h="15840"/>
      <w:pgMar w:top="990" w:right="1152" w:bottom="16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D949D" w14:textId="77777777" w:rsidR="009C3AD9" w:rsidRDefault="009C3AD9" w:rsidP="00FD66A9">
      <w:r>
        <w:separator/>
      </w:r>
    </w:p>
  </w:endnote>
  <w:endnote w:type="continuationSeparator" w:id="0">
    <w:p w14:paraId="2D0F9914" w14:textId="77777777" w:rsidR="009C3AD9" w:rsidRDefault="009C3AD9" w:rsidP="00FD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Barlow">
    <w:panose1 w:val="00000500000000000000"/>
    <w:charset w:val="00"/>
    <w:family w:val="auto"/>
    <w:pitch w:val="variable"/>
    <w:sig w:usb0="20000007" w:usb1="00000000"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1356C" w14:textId="77777777" w:rsidR="009C3AD9" w:rsidRDefault="009C3AD9" w:rsidP="00FD66A9">
      <w:r>
        <w:separator/>
      </w:r>
    </w:p>
  </w:footnote>
  <w:footnote w:type="continuationSeparator" w:id="0">
    <w:p w14:paraId="34CAAED5" w14:textId="77777777" w:rsidR="009C3AD9" w:rsidRDefault="009C3AD9" w:rsidP="00FD6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3BD09" w14:textId="629E11D7" w:rsidR="004302FB" w:rsidRDefault="0017423D">
    <w:pPr>
      <w:pStyle w:val="Header"/>
    </w:pPr>
    <w:r w:rsidRPr="0090213D">
      <w:rPr>
        <w:rFonts w:ascii="Barlow" w:hAnsi="Barlow"/>
        <w:b/>
        <w:bCs/>
        <w:noProof/>
        <w:color w:val="00AF66"/>
        <w:spacing w:val="10"/>
        <w:lang w:eastAsia="ja-JP"/>
      </w:rPr>
      <w:drawing>
        <wp:anchor distT="0" distB="0" distL="114300" distR="114300" simplePos="0" relativeHeight="251659264" behindDoc="0" locked="0" layoutInCell="1" allowOverlap="1" wp14:anchorId="651F5B1E" wp14:editId="25F16D96">
          <wp:simplePos x="0" y="0"/>
          <wp:positionH relativeFrom="margin">
            <wp:align>right</wp:align>
          </wp:positionH>
          <wp:positionV relativeFrom="paragraph">
            <wp:posOffset>170180</wp:posOffset>
          </wp:positionV>
          <wp:extent cx="2453005" cy="685800"/>
          <wp:effectExtent l="0" t="0" r="4445" b="0"/>
          <wp:wrapTight wrapText="bothSides">
            <wp:wrapPolygon edited="0">
              <wp:start x="1677" y="0"/>
              <wp:lineTo x="0" y="3000"/>
              <wp:lineTo x="0" y="14400"/>
              <wp:lineTo x="671" y="19200"/>
              <wp:lineTo x="1677" y="21000"/>
              <wp:lineTo x="21471" y="21000"/>
              <wp:lineTo x="21471" y="18600"/>
              <wp:lineTo x="19962" y="9600"/>
              <wp:lineTo x="18955" y="0"/>
              <wp:lineTo x="1677" y="0"/>
            </wp:wrapPolygon>
          </wp:wrapTight>
          <wp:docPr id="11" name="Picture 1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een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53005" cy="685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74BDD"/>
    <w:multiLevelType w:val="hybridMultilevel"/>
    <w:tmpl w:val="6828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2527F"/>
    <w:multiLevelType w:val="hybridMultilevel"/>
    <w:tmpl w:val="7200FFA2"/>
    <w:lvl w:ilvl="0" w:tplc="AFCC94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14B11"/>
    <w:multiLevelType w:val="hybridMultilevel"/>
    <w:tmpl w:val="25E40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9662AF"/>
    <w:multiLevelType w:val="hybridMultilevel"/>
    <w:tmpl w:val="19261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701BE6"/>
    <w:multiLevelType w:val="hybridMultilevel"/>
    <w:tmpl w:val="D8C47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D53690"/>
    <w:multiLevelType w:val="hybridMultilevel"/>
    <w:tmpl w:val="F0C6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382AD1"/>
    <w:multiLevelType w:val="hybridMultilevel"/>
    <w:tmpl w:val="879E4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4277A9"/>
    <w:multiLevelType w:val="hybridMultilevel"/>
    <w:tmpl w:val="B5D06E18"/>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8" w15:restartNumberingAfterBreak="0">
    <w:nsid w:val="5B616125"/>
    <w:multiLevelType w:val="hybridMultilevel"/>
    <w:tmpl w:val="2DC06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DF549CB"/>
    <w:multiLevelType w:val="hybridMultilevel"/>
    <w:tmpl w:val="860C13FE"/>
    <w:lvl w:ilvl="0" w:tplc="DFC4E5C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2C443F"/>
    <w:multiLevelType w:val="hybridMultilevel"/>
    <w:tmpl w:val="DBA4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1630E1"/>
    <w:multiLevelType w:val="hybridMultilevel"/>
    <w:tmpl w:val="AAF40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5874018">
    <w:abstractNumId w:val="2"/>
  </w:num>
  <w:num w:numId="2" w16cid:durableId="1510832708">
    <w:abstractNumId w:val="9"/>
  </w:num>
  <w:num w:numId="3" w16cid:durableId="1737821135">
    <w:abstractNumId w:val="1"/>
  </w:num>
  <w:num w:numId="4" w16cid:durableId="1994405921">
    <w:abstractNumId w:val="5"/>
  </w:num>
  <w:num w:numId="5" w16cid:durableId="1037006144">
    <w:abstractNumId w:val="6"/>
  </w:num>
  <w:num w:numId="6" w16cid:durableId="1958481719">
    <w:abstractNumId w:val="7"/>
  </w:num>
  <w:num w:numId="7" w16cid:durableId="1526678763">
    <w:abstractNumId w:val="4"/>
  </w:num>
  <w:num w:numId="8" w16cid:durableId="1677538844">
    <w:abstractNumId w:val="0"/>
  </w:num>
  <w:num w:numId="9" w16cid:durableId="388463203">
    <w:abstractNumId w:val="11"/>
  </w:num>
  <w:num w:numId="10" w16cid:durableId="703560312">
    <w:abstractNumId w:val="3"/>
  </w:num>
  <w:num w:numId="11" w16cid:durableId="162399477">
    <w:abstractNumId w:val="10"/>
  </w:num>
  <w:num w:numId="12" w16cid:durableId="8953556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72"/>
    <w:rsid w:val="00004135"/>
    <w:rsid w:val="000132EF"/>
    <w:rsid w:val="0002614D"/>
    <w:rsid w:val="00052D2D"/>
    <w:rsid w:val="00056690"/>
    <w:rsid w:val="000817D1"/>
    <w:rsid w:val="00083023"/>
    <w:rsid w:val="000C6D79"/>
    <w:rsid w:val="000D04AD"/>
    <w:rsid w:val="000D78E4"/>
    <w:rsid w:val="00125AB7"/>
    <w:rsid w:val="00157085"/>
    <w:rsid w:val="00163D58"/>
    <w:rsid w:val="00166E50"/>
    <w:rsid w:val="00166EF3"/>
    <w:rsid w:val="0017423D"/>
    <w:rsid w:val="00174550"/>
    <w:rsid w:val="001931B1"/>
    <w:rsid w:val="001A2E1D"/>
    <w:rsid w:val="001A78EE"/>
    <w:rsid w:val="001E5172"/>
    <w:rsid w:val="00200EE8"/>
    <w:rsid w:val="002028BC"/>
    <w:rsid w:val="00211F97"/>
    <w:rsid w:val="002128DF"/>
    <w:rsid w:val="00234895"/>
    <w:rsid w:val="002641F7"/>
    <w:rsid w:val="0026641B"/>
    <w:rsid w:val="00294893"/>
    <w:rsid w:val="002965E0"/>
    <w:rsid w:val="002B02D1"/>
    <w:rsid w:val="002B2014"/>
    <w:rsid w:val="002C1873"/>
    <w:rsid w:val="002C5486"/>
    <w:rsid w:val="002C6D52"/>
    <w:rsid w:val="002D4780"/>
    <w:rsid w:val="002E198A"/>
    <w:rsid w:val="002E1A5C"/>
    <w:rsid w:val="002F1F27"/>
    <w:rsid w:val="002F2B25"/>
    <w:rsid w:val="00304A90"/>
    <w:rsid w:val="00325EA8"/>
    <w:rsid w:val="00331FD7"/>
    <w:rsid w:val="00340839"/>
    <w:rsid w:val="00346422"/>
    <w:rsid w:val="0036779E"/>
    <w:rsid w:val="003739CA"/>
    <w:rsid w:val="003812C7"/>
    <w:rsid w:val="003A3637"/>
    <w:rsid w:val="003A6F8A"/>
    <w:rsid w:val="003B0960"/>
    <w:rsid w:val="003B0A30"/>
    <w:rsid w:val="003B69C2"/>
    <w:rsid w:val="003C125D"/>
    <w:rsid w:val="003C413D"/>
    <w:rsid w:val="003C4B20"/>
    <w:rsid w:val="003C5F3A"/>
    <w:rsid w:val="003D5C19"/>
    <w:rsid w:val="003F056A"/>
    <w:rsid w:val="004017BE"/>
    <w:rsid w:val="004112EA"/>
    <w:rsid w:val="00417DF0"/>
    <w:rsid w:val="00423C38"/>
    <w:rsid w:val="00424BA8"/>
    <w:rsid w:val="004302FB"/>
    <w:rsid w:val="004364C7"/>
    <w:rsid w:val="00445962"/>
    <w:rsid w:val="00470BCD"/>
    <w:rsid w:val="00483CE9"/>
    <w:rsid w:val="0049446A"/>
    <w:rsid w:val="00494833"/>
    <w:rsid w:val="004C0D1A"/>
    <w:rsid w:val="004D31A9"/>
    <w:rsid w:val="004F7BA6"/>
    <w:rsid w:val="005042FA"/>
    <w:rsid w:val="0051662D"/>
    <w:rsid w:val="00523503"/>
    <w:rsid w:val="00525C2A"/>
    <w:rsid w:val="00526922"/>
    <w:rsid w:val="005370E0"/>
    <w:rsid w:val="00540932"/>
    <w:rsid w:val="00541C1E"/>
    <w:rsid w:val="00542640"/>
    <w:rsid w:val="00553921"/>
    <w:rsid w:val="00553A59"/>
    <w:rsid w:val="00586AB3"/>
    <w:rsid w:val="005B2395"/>
    <w:rsid w:val="005D656F"/>
    <w:rsid w:val="005E3CF1"/>
    <w:rsid w:val="005E7D91"/>
    <w:rsid w:val="005F29FE"/>
    <w:rsid w:val="00600609"/>
    <w:rsid w:val="00611C18"/>
    <w:rsid w:val="00617AFA"/>
    <w:rsid w:val="00624ECD"/>
    <w:rsid w:val="00626F9A"/>
    <w:rsid w:val="006309C6"/>
    <w:rsid w:val="00674B40"/>
    <w:rsid w:val="00676B27"/>
    <w:rsid w:val="00690232"/>
    <w:rsid w:val="0069709B"/>
    <w:rsid w:val="006A2BC5"/>
    <w:rsid w:val="006B69AC"/>
    <w:rsid w:val="006C7080"/>
    <w:rsid w:val="006F43FB"/>
    <w:rsid w:val="006F524A"/>
    <w:rsid w:val="00701F00"/>
    <w:rsid w:val="00702BCD"/>
    <w:rsid w:val="00732748"/>
    <w:rsid w:val="00736040"/>
    <w:rsid w:val="00740C14"/>
    <w:rsid w:val="00770B27"/>
    <w:rsid w:val="0078313D"/>
    <w:rsid w:val="007A4422"/>
    <w:rsid w:val="007D2950"/>
    <w:rsid w:val="007F35A3"/>
    <w:rsid w:val="00804382"/>
    <w:rsid w:val="00813CDD"/>
    <w:rsid w:val="00815281"/>
    <w:rsid w:val="00816A8D"/>
    <w:rsid w:val="00822409"/>
    <w:rsid w:val="00837395"/>
    <w:rsid w:val="0086051A"/>
    <w:rsid w:val="0087655F"/>
    <w:rsid w:val="00893C7D"/>
    <w:rsid w:val="008944C5"/>
    <w:rsid w:val="008C05AE"/>
    <w:rsid w:val="008C37C2"/>
    <w:rsid w:val="008E3807"/>
    <w:rsid w:val="008E57AB"/>
    <w:rsid w:val="008F676F"/>
    <w:rsid w:val="00902D2B"/>
    <w:rsid w:val="00903FF4"/>
    <w:rsid w:val="0090708D"/>
    <w:rsid w:val="00907F7A"/>
    <w:rsid w:val="00927CC7"/>
    <w:rsid w:val="0095472D"/>
    <w:rsid w:val="00955BDF"/>
    <w:rsid w:val="00980D7B"/>
    <w:rsid w:val="00984135"/>
    <w:rsid w:val="009921AF"/>
    <w:rsid w:val="0099534A"/>
    <w:rsid w:val="009969DB"/>
    <w:rsid w:val="009A3BC3"/>
    <w:rsid w:val="009A5466"/>
    <w:rsid w:val="009B037A"/>
    <w:rsid w:val="009B24A1"/>
    <w:rsid w:val="009C3AD9"/>
    <w:rsid w:val="009C44EF"/>
    <w:rsid w:val="009C4BD8"/>
    <w:rsid w:val="009D08EF"/>
    <w:rsid w:val="009F6494"/>
    <w:rsid w:val="00A13B36"/>
    <w:rsid w:val="00A15BE6"/>
    <w:rsid w:val="00A26DDF"/>
    <w:rsid w:val="00A56DA6"/>
    <w:rsid w:val="00A57585"/>
    <w:rsid w:val="00A6125B"/>
    <w:rsid w:val="00A61EB4"/>
    <w:rsid w:val="00A6317C"/>
    <w:rsid w:val="00A64A1E"/>
    <w:rsid w:val="00A660FE"/>
    <w:rsid w:val="00A86DCB"/>
    <w:rsid w:val="00A913BF"/>
    <w:rsid w:val="00A91626"/>
    <w:rsid w:val="00AA42E7"/>
    <w:rsid w:val="00AA6574"/>
    <w:rsid w:val="00AC6572"/>
    <w:rsid w:val="00AD65FF"/>
    <w:rsid w:val="00AE3931"/>
    <w:rsid w:val="00AF2419"/>
    <w:rsid w:val="00AF42AD"/>
    <w:rsid w:val="00AF4EB1"/>
    <w:rsid w:val="00B01502"/>
    <w:rsid w:val="00B204B4"/>
    <w:rsid w:val="00B23296"/>
    <w:rsid w:val="00B31D21"/>
    <w:rsid w:val="00B35339"/>
    <w:rsid w:val="00B353B4"/>
    <w:rsid w:val="00B40DF2"/>
    <w:rsid w:val="00B618BB"/>
    <w:rsid w:val="00B8391B"/>
    <w:rsid w:val="00B92033"/>
    <w:rsid w:val="00B940C5"/>
    <w:rsid w:val="00BA0A1C"/>
    <w:rsid w:val="00BA6B2A"/>
    <w:rsid w:val="00BA7AFD"/>
    <w:rsid w:val="00BD49FD"/>
    <w:rsid w:val="00BF4EAB"/>
    <w:rsid w:val="00C0597C"/>
    <w:rsid w:val="00C105F9"/>
    <w:rsid w:val="00C117D4"/>
    <w:rsid w:val="00C218E5"/>
    <w:rsid w:val="00C46B99"/>
    <w:rsid w:val="00C63A02"/>
    <w:rsid w:val="00C70D47"/>
    <w:rsid w:val="00C71194"/>
    <w:rsid w:val="00C9002F"/>
    <w:rsid w:val="00CC4EBC"/>
    <w:rsid w:val="00CD1C48"/>
    <w:rsid w:val="00CD33FE"/>
    <w:rsid w:val="00CE351D"/>
    <w:rsid w:val="00CE3C5E"/>
    <w:rsid w:val="00CF6B51"/>
    <w:rsid w:val="00D03235"/>
    <w:rsid w:val="00D26FD9"/>
    <w:rsid w:val="00D3286F"/>
    <w:rsid w:val="00D360E7"/>
    <w:rsid w:val="00D74EB1"/>
    <w:rsid w:val="00D76BEB"/>
    <w:rsid w:val="00D90755"/>
    <w:rsid w:val="00D9186B"/>
    <w:rsid w:val="00D919E6"/>
    <w:rsid w:val="00DA41D7"/>
    <w:rsid w:val="00DA7358"/>
    <w:rsid w:val="00DB368D"/>
    <w:rsid w:val="00DE31D2"/>
    <w:rsid w:val="00DE38DB"/>
    <w:rsid w:val="00DE631F"/>
    <w:rsid w:val="00DF2D6D"/>
    <w:rsid w:val="00DF3A0A"/>
    <w:rsid w:val="00DF51A8"/>
    <w:rsid w:val="00E17693"/>
    <w:rsid w:val="00E17760"/>
    <w:rsid w:val="00E25781"/>
    <w:rsid w:val="00E51E31"/>
    <w:rsid w:val="00E54A88"/>
    <w:rsid w:val="00E57064"/>
    <w:rsid w:val="00E6139F"/>
    <w:rsid w:val="00E620F8"/>
    <w:rsid w:val="00E644EF"/>
    <w:rsid w:val="00E67707"/>
    <w:rsid w:val="00E747DE"/>
    <w:rsid w:val="00E83B10"/>
    <w:rsid w:val="00EA1CE7"/>
    <w:rsid w:val="00EA6DED"/>
    <w:rsid w:val="00EB2710"/>
    <w:rsid w:val="00ED45FA"/>
    <w:rsid w:val="00ED58F4"/>
    <w:rsid w:val="00EE153E"/>
    <w:rsid w:val="00EE22D0"/>
    <w:rsid w:val="00EF679A"/>
    <w:rsid w:val="00F02F51"/>
    <w:rsid w:val="00F11020"/>
    <w:rsid w:val="00F22040"/>
    <w:rsid w:val="00F625A8"/>
    <w:rsid w:val="00F731C3"/>
    <w:rsid w:val="00F76F4B"/>
    <w:rsid w:val="00F808E4"/>
    <w:rsid w:val="00F9596C"/>
    <w:rsid w:val="00FA0C27"/>
    <w:rsid w:val="00FA173A"/>
    <w:rsid w:val="00FA42C5"/>
    <w:rsid w:val="00FA61B7"/>
    <w:rsid w:val="00FA7D2C"/>
    <w:rsid w:val="00FA7EE8"/>
    <w:rsid w:val="00FD66A9"/>
    <w:rsid w:val="00FE00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0BA0C"/>
  <w15:docId w15:val="{D0819233-FB05-4299-863F-78EA7F6BF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72"/>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FD66A9"/>
    <w:pPr>
      <w:keepNext/>
      <w:outlineLvl w:val="0"/>
    </w:pPr>
    <w:rPr>
      <w:rFonts w:asciiTheme="minorHAnsi" w:hAnsiTheme="minorHAnsi" w:cstheme="min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5172"/>
    <w:rPr>
      <w:color w:val="0563C1"/>
      <w:u w:val="single"/>
    </w:rPr>
  </w:style>
  <w:style w:type="character" w:styleId="FollowedHyperlink">
    <w:name w:val="FollowedHyperlink"/>
    <w:basedOn w:val="DefaultParagraphFont"/>
    <w:uiPriority w:val="99"/>
    <w:semiHidden/>
    <w:unhideWhenUsed/>
    <w:rsid w:val="002965E0"/>
    <w:rPr>
      <w:color w:val="954F72" w:themeColor="followedHyperlink"/>
      <w:u w:val="single"/>
    </w:rPr>
  </w:style>
  <w:style w:type="paragraph" w:styleId="Header">
    <w:name w:val="header"/>
    <w:basedOn w:val="Normal"/>
    <w:link w:val="HeaderChar"/>
    <w:uiPriority w:val="99"/>
    <w:unhideWhenUsed/>
    <w:rsid w:val="00FD66A9"/>
    <w:pPr>
      <w:tabs>
        <w:tab w:val="center" w:pos="4680"/>
        <w:tab w:val="right" w:pos="9360"/>
      </w:tabs>
    </w:pPr>
  </w:style>
  <w:style w:type="character" w:customStyle="1" w:styleId="HeaderChar">
    <w:name w:val="Header Char"/>
    <w:basedOn w:val="DefaultParagraphFont"/>
    <w:link w:val="Header"/>
    <w:uiPriority w:val="99"/>
    <w:rsid w:val="00FD66A9"/>
    <w:rPr>
      <w:rFonts w:ascii="Calibri" w:hAnsi="Calibri" w:cs="Times New Roman"/>
    </w:rPr>
  </w:style>
  <w:style w:type="paragraph" w:styleId="Footer">
    <w:name w:val="footer"/>
    <w:basedOn w:val="Normal"/>
    <w:link w:val="FooterChar"/>
    <w:uiPriority w:val="99"/>
    <w:unhideWhenUsed/>
    <w:rsid w:val="00FD66A9"/>
    <w:pPr>
      <w:tabs>
        <w:tab w:val="center" w:pos="4680"/>
        <w:tab w:val="right" w:pos="9360"/>
      </w:tabs>
    </w:pPr>
  </w:style>
  <w:style w:type="character" w:customStyle="1" w:styleId="FooterChar">
    <w:name w:val="Footer Char"/>
    <w:basedOn w:val="DefaultParagraphFont"/>
    <w:link w:val="Footer"/>
    <w:uiPriority w:val="99"/>
    <w:rsid w:val="00FD66A9"/>
    <w:rPr>
      <w:rFonts w:ascii="Calibri" w:hAnsi="Calibri" w:cs="Times New Roman"/>
    </w:rPr>
  </w:style>
  <w:style w:type="character" w:customStyle="1" w:styleId="Heading1Char">
    <w:name w:val="Heading 1 Char"/>
    <w:basedOn w:val="DefaultParagraphFont"/>
    <w:link w:val="Heading1"/>
    <w:uiPriority w:val="9"/>
    <w:rsid w:val="00FD66A9"/>
    <w:rPr>
      <w:b/>
    </w:rPr>
  </w:style>
  <w:style w:type="paragraph" w:styleId="BalloonText">
    <w:name w:val="Balloon Text"/>
    <w:basedOn w:val="Normal"/>
    <w:link w:val="BalloonTextChar"/>
    <w:uiPriority w:val="99"/>
    <w:semiHidden/>
    <w:unhideWhenUsed/>
    <w:rsid w:val="00FD66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6A9"/>
    <w:rPr>
      <w:rFonts w:ascii="Segoe UI" w:hAnsi="Segoe UI" w:cs="Segoe UI"/>
      <w:sz w:val="18"/>
      <w:szCs w:val="18"/>
    </w:rPr>
  </w:style>
  <w:style w:type="character" w:styleId="CommentReference">
    <w:name w:val="annotation reference"/>
    <w:basedOn w:val="DefaultParagraphFont"/>
    <w:uiPriority w:val="99"/>
    <w:semiHidden/>
    <w:unhideWhenUsed/>
    <w:rsid w:val="00DF3A0A"/>
    <w:rPr>
      <w:sz w:val="16"/>
      <w:szCs w:val="16"/>
    </w:rPr>
  </w:style>
  <w:style w:type="paragraph" w:styleId="CommentText">
    <w:name w:val="annotation text"/>
    <w:basedOn w:val="Normal"/>
    <w:link w:val="CommentTextChar"/>
    <w:uiPriority w:val="99"/>
    <w:unhideWhenUsed/>
    <w:rsid w:val="00DF3A0A"/>
    <w:rPr>
      <w:sz w:val="20"/>
      <w:szCs w:val="20"/>
    </w:rPr>
  </w:style>
  <w:style w:type="character" w:customStyle="1" w:styleId="CommentTextChar">
    <w:name w:val="Comment Text Char"/>
    <w:basedOn w:val="DefaultParagraphFont"/>
    <w:link w:val="CommentText"/>
    <w:uiPriority w:val="99"/>
    <w:rsid w:val="00DF3A0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F3A0A"/>
    <w:rPr>
      <w:b/>
      <w:bCs/>
    </w:rPr>
  </w:style>
  <w:style w:type="character" w:customStyle="1" w:styleId="CommentSubjectChar">
    <w:name w:val="Comment Subject Char"/>
    <w:basedOn w:val="CommentTextChar"/>
    <w:link w:val="CommentSubject"/>
    <w:uiPriority w:val="99"/>
    <w:semiHidden/>
    <w:rsid w:val="00DF3A0A"/>
    <w:rPr>
      <w:rFonts w:ascii="Calibri" w:hAnsi="Calibri" w:cs="Times New Roman"/>
      <w:b/>
      <w:bCs/>
      <w:sz w:val="20"/>
      <w:szCs w:val="20"/>
    </w:rPr>
  </w:style>
  <w:style w:type="paragraph" w:styleId="Revision">
    <w:name w:val="Revision"/>
    <w:hidden/>
    <w:uiPriority w:val="99"/>
    <w:semiHidden/>
    <w:rsid w:val="00DF3A0A"/>
    <w:pPr>
      <w:spacing w:after="0" w:line="240" w:lineRule="auto"/>
    </w:pPr>
    <w:rPr>
      <w:rFonts w:ascii="Calibri" w:hAnsi="Calibri" w:cs="Times New Roman"/>
    </w:rPr>
  </w:style>
  <w:style w:type="paragraph" w:styleId="PlainText">
    <w:name w:val="Plain Text"/>
    <w:basedOn w:val="Normal"/>
    <w:link w:val="PlainTextChar"/>
    <w:uiPriority w:val="99"/>
    <w:unhideWhenUsed/>
    <w:rsid w:val="003A6F8A"/>
    <w:rPr>
      <w:rFonts w:cstheme="minorBidi"/>
      <w:szCs w:val="21"/>
    </w:rPr>
  </w:style>
  <w:style w:type="character" w:customStyle="1" w:styleId="PlainTextChar">
    <w:name w:val="Plain Text Char"/>
    <w:basedOn w:val="DefaultParagraphFont"/>
    <w:link w:val="PlainText"/>
    <w:uiPriority w:val="99"/>
    <w:rsid w:val="003A6F8A"/>
    <w:rPr>
      <w:rFonts w:ascii="Calibri" w:hAnsi="Calibri"/>
      <w:szCs w:val="21"/>
    </w:rPr>
  </w:style>
  <w:style w:type="paragraph" w:styleId="ListParagraph">
    <w:name w:val="List Paragraph"/>
    <w:basedOn w:val="Normal"/>
    <w:uiPriority w:val="34"/>
    <w:qFormat/>
    <w:rsid w:val="003A6F8A"/>
    <w:pPr>
      <w:ind w:left="720"/>
      <w:contextualSpacing/>
    </w:pPr>
  </w:style>
  <w:style w:type="character" w:customStyle="1" w:styleId="Mention1">
    <w:name w:val="Mention1"/>
    <w:basedOn w:val="DefaultParagraphFont"/>
    <w:uiPriority w:val="99"/>
    <w:semiHidden/>
    <w:unhideWhenUsed/>
    <w:rsid w:val="004364C7"/>
    <w:rPr>
      <w:color w:val="2B579A"/>
      <w:shd w:val="clear" w:color="auto" w:fill="E6E6E6"/>
    </w:rPr>
  </w:style>
  <w:style w:type="table" w:styleId="TableGrid">
    <w:name w:val="Table Grid"/>
    <w:basedOn w:val="TableNormal"/>
    <w:uiPriority w:val="39"/>
    <w:rsid w:val="00C46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17DF0"/>
    <w:rPr>
      <w:color w:val="605E5C"/>
      <w:shd w:val="clear" w:color="auto" w:fill="E1DFDD"/>
    </w:rPr>
  </w:style>
  <w:style w:type="paragraph" w:customStyle="1" w:styleId="Body">
    <w:name w:val="Body"/>
    <w:rsid w:val="00200EE8"/>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val="de-DE"/>
      <w14:textOutline w14:w="0" w14:cap="flat" w14:cmpd="sng" w14:algn="ctr">
        <w14:noFill/>
        <w14:prstDash w14:val="solid"/>
        <w14:bevel/>
      </w14:textOutline>
    </w:rPr>
  </w:style>
  <w:style w:type="character" w:customStyle="1" w:styleId="None">
    <w:name w:val="None"/>
    <w:rsid w:val="00200EE8"/>
  </w:style>
  <w:style w:type="character" w:customStyle="1" w:styleId="Hyperlink1">
    <w:name w:val="Hyperlink.1"/>
    <w:basedOn w:val="None"/>
    <w:rsid w:val="00200EE8"/>
    <w:rPr>
      <w:rFonts w:ascii="Barlow" w:eastAsia="Barlow" w:hAnsi="Barlow" w:cs="Barlow"/>
      <w:outline w:val="0"/>
      <w:color w:val="0000FF"/>
      <w:sz w:val="24"/>
      <w:szCs w:val="24"/>
      <w:u w:val="single" w:color="0000FF"/>
    </w:rPr>
  </w:style>
  <w:style w:type="character" w:customStyle="1" w:styleId="Link">
    <w:name w:val="Link"/>
    <w:rsid w:val="00200EE8"/>
    <w:rPr>
      <w:outline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222628">
      <w:bodyDiv w:val="1"/>
      <w:marLeft w:val="0"/>
      <w:marRight w:val="0"/>
      <w:marTop w:val="0"/>
      <w:marBottom w:val="0"/>
      <w:divBdr>
        <w:top w:val="none" w:sz="0" w:space="0" w:color="auto"/>
        <w:left w:val="none" w:sz="0" w:space="0" w:color="auto"/>
        <w:bottom w:val="none" w:sz="0" w:space="0" w:color="auto"/>
        <w:right w:val="none" w:sz="0" w:space="0" w:color="auto"/>
      </w:divBdr>
    </w:div>
    <w:div w:id="467748301">
      <w:bodyDiv w:val="1"/>
      <w:marLeft w:val="0"/>
      <w:marRight w:val="0"/>
      <w:marTop w:val="0"/>
      <w:marBottom w:val="0"/>
      <w:divBdr>
        <w:top w:val="none" w:sz="0" w:space="0" w:color="auto"/>
        <w:left w:val="none" w:sz="0" w:space="0" w:color="auto"/>
        <w:bottom w:val="none" w:sz="0" w:space="0" w:color="auto"/>
        <w:right w:val="none" w:sz="0" w:space="0" w:color="auto"/>
      </w:divBdr>
    </w:div>
    <w:div w:id="813374592">
      <w:bodyDiv w:val="1"/>
      <w:marLeft w:val="0"/>
      <w:marRight w:val="0"/>
      <w:marTop w:val="0"/>
      <w:marBottom w:val="0"/>
      <w:divBdr>
        <w:top w:val="none" w:sz="0" w:space="0" w:color="auto"/>
        <w:left w:val="none" w:sz="0" w:space="0" w:color="auto"/>
        <w:bottom w:val="none" w:sz="0" w:space="0" w:color="auto"/>
        <w:right w:val="none" w:sz="0" w:space="0" w:color="auto"/>
      </w:divBdr>
    </w:div>
    <w:div w:id="997344171">
      <w:bodyDiv w:val="1"/>
      <w:marLeft w:val="0"/>
      <w:marRight w:val="0"/>
      <w:marTop w:val="0"/>
      <w:marBottom w:val="0"/>
      <w:divBdr>
        <w:top w:val="none" w:sz="0" w:space="0" w:color="auto"/>
        <w:left w:val="none" w:sz="0" w:space="0" w:color="auto"/>
        <w:bottom w:val="none" w:sz="0" w:space="0" w:color="auto"/>
        <w:right w:val="none" w:sz="0" w:space="0" w:color="auto"/>
      </w:divBdr>
    </w:div>
    <w:div w:id="1030765409">
      <w:bodyDiv w:val="1"/>
      <w:marLeft w:val="0"/>
      <w:marRight w:val="0"/>
      <w:marTop w:val="0"/>
      <w:marBottom w:val="0"/>
      <w:divBdr>
        <w:top w:val="none" w:sz="0" w:space="0" w:color="auto"/>
        <w:left w:val="none" w:sz="0" w:space="0" w:color="auto"/>
        <w:bottom w:val="none" w:sz="0" w:space="0" w:color="auto"/>
        <w:right w:val="none" w:sz="0" w:space="0" w:color="auto"/>
      </w:divBdr>
    </w:div>
    <w:div w:id="1363900005">
      <w:bodyDiv w:val="1"/>
      <w:marLeft w:val="0"/>
      <w:marRight w:val="0"/>
      <w:marTop w:val="0"/>
      <w:marBottom w:val="0"/>
      <w:divBdr>
        <w:top w:val="none" w:sz="0" w:space="0" w:color="auto"/>
        <w:left w:val="none" w:sz="0" w:space="0" w:color="auto"/>
        <w:bottom w:val="none" w:sz="0" w:space="0" w:color="auto"/>
        <w:right w:val="none" w:sz="0" w:space="0" w:color="auto"/>
      </w:divBdr>
    </w:div>
    <w:div w:id="1791168096">
      <w:bodyDiv w:val="1"/>
      <w:marLeft w:val="0"/>
      <w:marRight w:val="0"/>
      <w:marTop w:val="0"/>
      <w:marBottom w:val="0"/>
      <w:divBdr>
        <w:top w:val="none" w:sz="0" w:space="0" w:color="auto"/>
        <w:left w:val="none" w:sz="0" w:space="0" w:color="auto"/>
        <w:bottom w:val="none" w:sz="0" w:space="0" w:color="auto"/>
        <w:right w:val="none" w:sz="0" w:space="0" w:color="auto"/>
      </w:divBdr>
    </w:div>
    <w:div w:id="19146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phaltpavement.org/climate" TargetMode="External"/><Relationship Id="rId3" Type="http://schemas.openxmlformats.org/officeDocument/2006/relationships/settings" Target="settings.xml"/><Relationship Id="rId7" Type="http://schemas.openxmlformats.org/officeDocument/2006/relationships/hyperlink" Target="mailto:BRowan@AsphaltPavemen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Marks</dc:creator>
  <cp:lastModifiedBy>Bill Rowan</cp:lastModifiedBy>
  <cp:revision>7</cp:revision>
  <cp:lastPrinted>2017-10-17T15:00:00Z</cp:lastPrinted>
  <dcterms:created xsi:type="dcterms:W3CDTF">2024-08-06T19:15:00Z</dcterms:created>
  <dcterms:modified xsi:type="dcterms:W3CDTF">2024-08-20T18:07:00Z</dcterms:modified>
</cp:coreProperties>
</file>