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6C00D" w14:textId="77777777" w:rsidR="004C5A85" w:rsidRPr="0017423D" w:rsidRDefault="004C5A85" w:rsidP="0017423D">
      <w:pPr>
        <w:tabs>
          <w:tab w:val="left" w:pos="990"/>
        </w:tabs>
        <w:spacing w:line="192" w:lineRule="auto"/>
        <w:rPr>
          <w:rFonts w:ascii="Barlow" w:hAnsi="Barlow" w:cs="Arial"/>
          <w:b/>
          <w:bCs/>
          <w:sz w:val="36"/>
          <w:szCs w:val="36"/>
        </w:rPr>
      </w:pPr>
      <w:r>
        <w:rPr>
          <w:rFonts w:ascii="Barlow" w:hAnsi="Barlow" w:cs="Arial"/>
          <w:b/>
          <w:bCs/>
          <w:sz w:val="36"/>
          <w:szCs w:val="36"/>
        </w:rPr>
        <w:t>NEWS</w:t>
      </w:r>
    </w:p>
    <w:p w14:paraId="215283DF" w14:textId="77777777" w:rsidR="004C5A85" w:rsidRPr="0017423D" w:rsidRDefault="004C5A85" w:rsidP="0017423D">
      <w:pPr>
        <w:tabs>
          <w:tab w:val="left" w:pos="990"/>
        </w:tabs>
        <w:spacing w:after="160" w:line="264" w:lineRule="auto"/>
        <w:rPr>
          <w:rFonts w:ascii="Barlow" w:hAnsi="Barlow" w:cs="Arial"/>
        </w:rPr>
      </w:pPr>
    </w:p>
    <w:p w14:paraId="7599D0FC" w14:textId="77777777" w:rsidR="004C5A85" w:rsidRPr="00955BDF" w:rsidRDefault="004C5A85" w:rsidP="0017423D">
      <w:pPr>
        <w:tabs>
          <w:tab w:val="left" w:pos="990"/>
        </w:tabs>
        <w:spacing w:after="80" w:line="264" w:lineRule="auto"/>
        <w:rPr>
          <w:rFonts w:ascii="Barlow" w:hAnsi="Barlow" w:cs="Arial"/>
          <w:b/>
          <w:bCs/>
        </w:rPr>
      </w:pPr>
      <w:r w:rsidRPr="00955BDF">
        <w:rPr>
          <w:rFonts w:ascii="Barlow" w:hAnsi="Barlow" w:cs="Arial"/>
          <w:b/>
          <w:bCs/>
        </w:rPr>
        <w:t>IMMEDIATE RELEASE</w:t>
      </w:r>
    </w:p>
    <w:p w14:paraId="28F33E9F" w14:textId="48FE934A" w:rsidR="004C5A85" w:rsidRPr="00955BDF" w:rsidRDefault="0055215A" w:rsidP="00445962">
      <w:pPr>
        <w:tabs>
          <w:tab w:val="left" w:pos="990"/>
        </w:tabs>
        <w:spacing w:after="80" w:line="264" w:lineRule="auto"/>
        <w:rPr>
          <w:rFonts w:ascii="Barlow" w:hAnsi="Barlow" w:cs="Arial"/>
        </w:rPr>
      </w:pPr>
      <w:r>
        <w:rPr>
          <w:rFonts w:ascii="Barlow" w:hAnsi="Barlow" w:cs="Arial"/>
        </w:rPr>
        <w:t xml:space="preserve">June </w:t>
      </w:r>
      <w:r w:rsidR="00985872">
        <w:rPr>
          <w:rFonts w:ascii="Barlow" w:hAnsi="Barlow" w:cs="Arial"/>
        </w:rPr>
        <w:t>30</w:t>
      </w:r>
      <w:r w:rsidR="00F53E97">
        <w:rPr>
          <w:rFonts w:ascii="Barlow" w:hAnsi="Barlow" w:cs="Arial"/>
        </w:rPr>
        <w:t>, 2025</w:t>
      </w:r>
    </w:p>
    <w:p w14:paraId="16B622F8" w14:textId="77777777" w:rsidR="004C5A85" w:rsidRPr="00417DF0" w:rsidRDefault="004C5A85" w:rsidP="0017423D">
      <w:pPr>
        <w:tabs>
          <w:tab w:val="left" w:pos="990"/>
        </w:tabs>
        <w:spacing w:after="80" w:line="264" w:lineRule="auto"/>
        <w:rPr>
          <w:rFonts w:ascii="Barlow" w:hAnsi="Barlow" w:cs="Arial"/>
          <w:b/>
          <w:bCs/>
        </w:rPr>
      </w:pPr>
      <w:r w:rsidRPr="00417DF0">
        <w:rPr>
          <w:rFonts w:ascii="Barlow" w:hAnsi="Barlow" w:cs="Arial"/>
          <w:b/>
          <w:bCs/>
        </w:rPr>
        <w:t>CONTACT</w:t>
      </w:r>
    </w:p>
    <w:p w14:paraId="64684953" w14:textId="77777777" w:rsidR="004C5A85" w:rsidRDefault="004C5A85" w:rsidP="0051662D">
      <w:pPr>
        <w:tabs>
          <w:tab w:val="left" w:pos="990"/>
        </w:tabs>
        <w:spacing w:after="80" w:line="264" w:lineRule="auto"/>
        <w:rPr>
          <w:rFonts w:ascii="Barlow" w:hAnsi="Barlow" w:cs="Arial"/>
        </w:rPr>
      </w:pPr>
      <w:r>
        <w:rPr>
          <w:rFonts w:ascii="Barlow" w:hAnsi="Barlow" w:cs="Arial"/>
        </w:rPr>
        <w:t xml:space="preserve">Bill Rowan, 240-825-4444, </w:t>
      </w:r>
      <w:hyperlink r:id="rId7" w:history="1">
        <w:r w:rsidRPr="002179E5">
          <w:rPr>
            <w:rStyle w:val="Hyperlink"/>
            <w:rFonts w:ascii="Barlow" w:hAnsi="Barlow" w:cs="Arial"/>
          </w:rPr>
          <w:t>BRowan@AsphaltPavement.org</w:t>
        </w:r>
      </w:hyperlink>
    </w:p>
    <w:p w14:paraId="0FD1EF10" w14:textId="77777777" w:rsidR="004C5A85" w:rsidRPr="00B54CA4" w:rsidRDefault="004C5A85" w:rsidP="0017423D">
      <w:pPr>
        <w:pStyle w:val="Footer"/>
        <w:pBdr>
          <w:bottom w:val="single" w:sz="12" w:space="1" w:color="auto"/>
        </w:pBdr>
        <w:tabs>
          <w:tab w:val="clear" w:pos="4680"/>
          <w:tab w:val="clear" w:pos="9360"/>
          <w:tab w:val="right" w:leader="underscore" w:pos="10080"/>
        </w:tabs>
        <w:rPr>
          <w:rFonts w:ascii="Barlow" w:hAnsi="Barlow"/>
          <w:color w:val="00AF66"/>
          <w:sz w:val="14"/>
          <w:szCs w:val="14"/>
        </w:rPr>
      </w:pPr>
      <w:bookmarkStart w:id="0" w:name="_Hlk150334811"/>
    </w:p>
    <w:bookmarkEnd w:id="0"/>
    <w:p w14:paraId="03CD0099" w14:textId="77777777" w:rsidR="004C5A85" w:rsidRPr="0017423D" w:rsidRDefault="004C5A85" w:rsidP="0017423D">
      <w:pPr>
        <w:spacing w:after="160" w:line="264" w:lineRule="auto"/>
        <w:rPr>
          <w:rFonts w:ascii="Barlow" w:hAnsi="Barlow" w:cs="Arial"/>
        </w:rPr>
      </w:pPr>
    </w:p>
    <w:p w14:paraId="6A9CA181" w14:textId="0C5524F8" w:rsidR="004C5A85" w:rsidRDefault="00985872" w:rsidP="00955BDF">
      <w:pPr>
        <w:spacing w:before="120" w:after="120" w:line="264" w:lineRule="auto"/>
        <w:rPr>
          <w:rFonts w:ascii="Barlow" w:hAnsi="Barlow" w:cs="Arial"/>
          <w:b/>
          <w:bCs/>
          <w:sz w:val="36"/>
          <w:szCs w:val="36"/>
        </w:rPr>
      </w:pPr>
      <w:r w:rsidRPr="00985872">
        <w:rPr>
          <w:rFonts w:ascii="Barlow" w:hAnsi="Barlow" w:cs="Arial"/>
          <w:b/>
          <w:bCs/>
          <w:sz w:val="36"/>
          <w:szCs w:val="36"/>
        </w:rPr>
        <w:t>40 Asphalt Plants Achieve ENERGY STAR Certification – More than Any Industrial Sector in First Participating Year</w:t>
      </w:r>
    </w:p>
    <w:p w14:paraId="4780903B" w14:textId="77777777" w:rsidR="00DD33CB" w:rsidRPr="00DD33CB" w:rsidRDefault="00DD33CB" w:rsidP="00DD33CB">
      <w:pPr>
        <w:rPr>
          <w:rFonts w:ascii="Barlow" w:hAnsi="Barlow"/>
          <w:sz w:val="24"/>
          <w:szCs w:val="24"/>
        </w:rPr>
      </w:pPr>
    </w:p>
    <w:p w14:paraId="33FBBEBE" w14:textId="5199C8E5" w:rsidR="00985872" w:rsidRDefault="00985872" w:rsidP="00985872">
      <w:pPr>
        <w:rPr>
          <w:rFonts w:ascii="Barlow" w:hAnsi="Barlow"/>
          <w:sz w:val="24"/>
          <w:szCs w:val="24"/>
        </w:rPr>
      </w:pPr>
      <w:r>
        <w:rPr>
          <w:rFonts w:ascii="Barlow" w:hAnsi="Barlow"/>
          <w:sz w:val="24"/>
          <w:szCs w:val="24"/>
        </w:rPr>
        <w:t>GREENBELT, MD</w:t>
      </w:r>
      <w:r w:rsidR="004C5A85" w:rsidRPr="00FA09BF">
        <w:rPr>
          <w:rFonts w:ascii="Barlow" w:hAnsi="Barlow"/>
          <w:sz w:val="24"/>
          <w:szCs w:val="24"/>
        </w:rPr>
        <w:t>—</w:t>
      </w:r>
      <w:r w:rsidRPr="00985872">
        <w:rPr>
          <w:rFonts w:ascii="Barlow" w:hAnsi="Barlow"/>
          <w:sz w:val="24"/>
          <w:szCs w:val="24"/>
        </w:rPr>
        <w:t>The National Asphalt Pavement Association (NAPA) recognize</w:t>
      </w:r>
      <w:r w:rsidR="00EE47CB">
        <w:rPr>
          <w:rFonts w:ascii="Barlow" w:hAnsi="Barlow"/>
          <w:sz w:val="24"/>
          <w:szCs w:val="24"/>
        </w:rPr>
        <w:t>s</w:t>
      </w:r>
      <w:r w:rsidRPr="00985872">
        <w:rPr>
          <w:rFonts w:ascii="Barlow" w:hAnsi="Barlow"/>
          <w:sz w:val="24"/>
          <w:szCs w:val="24"/>
        </w:rPr>
        <w:t xml:space="preserve"> the first asphalt mix plants in the nation to earn the U.S. Environmental Protection Agency’s (EPA) ENERGY STAR® certification for superior energy performance. These plants stand out as leaders in energy efficiency, operating with significantly lower energy consumption compared to their peers.</w:t>
      </w:r>
    </w:p>
    <w:p w14:paraId="48CEC778" w14:textId="77777777" w:rsidR="00985872" w:rsidRPr="00985872" w:rsidRDefault="00985872" w:rsidP="00985872">
      <w:pPr>
        <w:rPr>
          <w:rFonts w:ascii="Barlow" w:hAnsi="Barlow"/>
          <w:sz w:val="24"/>
          <w:szCs w:val="24"/>
        </w:rPr>
      </w:pPr>
    </w:p>
    <w:p w14:paraId="5BD14B27" w14:textId="77777777" w:rsidR="00985872" w:rsidRDefault="00985872" w:rsidP="00985872">
      <w:pPr>
        <w:rPr>
          <w:rFonts w:ascii="Barlow" w:hAnsi="Barlow"/>
          <w:sz w:val="24"/>
          <w:szCs w:val="24"/>
        </w:rPr>
      </w:pPr>
      <w:r w:rsidRPr="00985872">
        <w:rPr>
          <w:rFonts w:ascii="Barlow" w:hAnsi="Barlow"/>
          <w:sz w:val="24"/>
          <w:szCs w:val="24"/>
        </w:rPr>
        <w:t>ENERGY STAR certification is awarded by the EPA to manufacturing plants that score in the top 25% of energy performance nationwide, based on the ENERGY STAR Energy Performance Indicator (EPI) tool developed in collaboration with industry partners.</w:t>
      </w:r>
    </w:p>
    <w:p w14:paraId="57B23749" w14:textId="77777777" w:rsidR="00985872" w:rsidRPr="00985872" w:rsidRDefault="00985872" w:rsidP="00985872">
      <w:pPr>
        <w:rPr>
          <w:rFonts w:ascii="Barlow" w:hAnsi="Barlow"/>
          <w:sz w:val="24"/>
          <w:szCs w:val="24"/>
        </w:rPr>
      </w:pPr>
    </w:p>
    <w:p w14:paraId="073CF6A1" w14:textId="7EE61C57" w:rsidR="00985872" w:rsidRDefault="00985872" w:rsidP="00985872">
      <w:pPr>
        <w:rPr>
          <w:rFonts w:ascii="Barlow" w:hAnsi="Barlow"/>
          <w:sz w:val="24"/>
          <w:szCs w:val="24"/>
        </w:rPr>
      </w:pPr>
      <w:r w:rsidRPr="00985872">
        <w:rPr>
          <w:rFonts w:ascii="Barlow" w:hAnsi="Barlow"/>
          <w:sz w:val="24"/>
          <w:szCs w:val="24"/>
        </w:rPr>
        <w:t xml:space="preserve">“NAPA is incredibly proud to recognize </w:t>
      </w:r>
      <w:r w:rsidR="000E11BE">
        <w:rPr>
          <w:rFonts w:ascii="Barlow" w:hAnsi="Barlow"/>
          <w:sz w:val="24"/>
          <w:szCs w:val="24"/>
        </w:rPr>
        <w:t>40</w:t>
      </w:r>
      <w:r w:rsidRPr="00985872">
        <w:rPr>
          <w:rFonts w:ascii="Barlow" w:hAnsi="Barlow"/>
          <w:sz w:val="24"/>
          <w:szCs w:val="24"/>
        </w:rPr>
        <w:t xml:space="preserve"> plants, representing NAPA members that are serious about optimizing operations. These certified plants show that energy efficiency and high performance go hand in hand,” said Audrey Copeland, PhD, PE, NAPA’s President &amp; CEO. “Earning ENERGY STAR certification reflects the asphalt pavement industry’s commitment to smart and efficient operations and continuous improvement.”</w:t>
      </w:r>
    </w:p>
    <w:p w14:paraId="721222C8" w14:textId="77777777" w:rsidR="00985872" w:rsidRPr="00985872" w:rsidRDefault="00985872" w:rsidP="00985872">
      <w:pPr>
        <w:rPr>
          <w:rFonts w:ascii="Barlow" w:hAnsi="Barlow"/>
          <w:sz w:val="24"/>
          <w:szCs w:val="24"/>
        </w:rPr>
      </w:pPr>
    </w:p>
    <w:p w14:paraId="48CE41B3" w14:textId="208240FD" w:rsidR="00985872" w:rsidRDefault="00985872" w:rsidP="00985872">
      <w:pPr>
        <w:rPr>
          <w:rFonts w:ascii="Barlow" w:hAnsi="Barlow"/>
          <w:sz w:val="24"/>
          <w:szCs w:val="24"/>
        </w:rPr>
      </w:pPr>
      <w:r w:rsidRPr="00985872">
        <w:rPr>
          <w:rFonts w:ascii="Barlow" w:hAnsi="Barlow"/>
          <w:sz w:val="24"/>
          <w:szCs w:val="24"/>
        </w:rPr>
        <w:t xml:space="preserve">“The level of participation, especially in the program’s first year, demonstrates the asphalt pavement industry’s dedication to </w:t>
      </w:r>
      <w:r w:rsidR="000E11BE">
        <w:rPr>
          <w:rFonts w:ascii="Barlow" w:hAnsi="Barlow"/>
          <w:sz w:val="24"/>
          <w:szCs w:val="24"/>
        </w:rPr>
        <w:t>lowering costs and energy use, ultimately</w:t>
      </w:r>
      <w:r w:rsidRPr="00985872">
        <w:rPr>
          <w:rFonts w:ascii="Barlow" w:hAnsi="Barlow"/>
          <w:sz w:val="24"/>
          <w:szCs w:val="24"/>
        </w:rPr>
        <w:t xml:space="preserve"> using taxpayer dollars efficiently,” added J. Richard Willis, PhD, NAPA’s Vice President for Engineering, Research, &amp; Technology. “This achievement underscores the powerful partnerships between industry and agency, while advancing our progress toward emissions reduction as described in The Road Forward.”</w:t>
      </w:r>
    </w:p>
    <w:p w14:paraId="27AC44D0" w14:textId="77777777" w:rsidR="00985872" w:rsidRPr="00985872" w:rsidRDefault="00985872" w:rsidP="00985872">
      <w:pPr>
        <w:rPr>
          <w:rFonts w:ascii="Barlow" w:hAnsi="Barlow"/>
          <w:sz w:val="24"/>
          <w:szCs w:val="24"/>
        </w:rPr>
      </w:pPr>
    </w:p>
    <w:p w14:paraId="2BBB473F" w14:textId="77777777" w:rsidR="00985872" w:rsidRDefault="00985872" w:rsidP="00985872">
      <w:pPr>
        <w:rPr>
          <w:rFonts w:ascii="Barlow" w:hAnsi="Barlow"/>
          <w:sz w:val="24"/>
          <w:szCs w:val="24"/>
        </w:rPr>
      </w:pPr>
      <w:r w:rsidRPr="00985872">
        <w:rPr>
          <w:rFonts w:ascii="Barlow" w:hAnsi="Barlow"/>
          <w:sz w:val="24"/>
          <w:szCs w:val="24"/>
        </w:rPr>
        <w:t>Based on EPA’s registry of certified buildings and plants, the number of asphalt mix plants that achieved ENERGY STAR certification represents the highest number of first-year certifications among any participating industrial sector, following the EPI’s initial release for that industry.</w:t>
      </w:r>
    </w:p>
    <w:p w14:paraId="790A68FC" w14:textId="77777777" w:rsidR="00985872" w:rsidRDefault="00985872" w:rsidP="00985872">
      <w:pPr>
        <w:rPr>
          <w:rFonts w:ascii="Barlow" w:hAnsi="Barlow"/>
          <w:sz w:val="24"/>
          <w:szCs w:val="24"/>
        </w:rPr>
      </w:pPr>
    </w:p>
    <w:p w14:paraId="4DCA9336" w14:textId="6DFC09A1" w:rsidR="00985872" w:rsidRDefault="00985872" w:rsidP="00985872">
      <w:pPr>
        <w:rPr>
          <w:rFonts w:ascii="Barlow" w:hAnsi="Barlow"/>
          <w:sz w:val="24"/>
          <w:szCs w:val="24"/>
        </w:rPr>
      </w:pPr>
      <w:r w:rsidRPr="00985872">
        <w:rPr>
          <w:rFonts w:ascii="Barlow" w:hAnsi="Barlow"/>
          <w:sz w:val="24"/>
          <w:szCs w:val="24"/>
        </w:rPr>
        <w:t xml:space="preserve">To apply for certification, plants submitted 12 months of energy and production data and completed a verification process to confirm their energy use and performance, resulting in a </w:t>
      </w:r>
      <w:r w:rsidRPr="00985872">
        <w:rPr>
          <w:rFonts w:ascii="Barlow" w:hAnsi="Barlow"/>
          <w:sz w:val="24"/>
          <w:szCs w:val="24"/>
        </w:rPr>
        <w:lastRenderedPageBreak/>
        <w:t xml:space="preserve">score ranging from 1 to 100. These plants earned ENERGY STAR certification by achieving a score of 75 or higher on the EPA’s EPI for Asphalt Paving Plants. </w:t>
      </w:r>
    </w:p>
    <w:p w14:paraId="333E8186" w14:textId="77777777" w:rsidR="00A77787" w:rsidRPr="00985872" w:rsidRDefault="00A77787" w:rsidP="00985872">
      <w:pPr>
        <w:rPr>
          <w:rFonts w:ascii="Barlow" w:hAnsi="Barlow"/>
          <w:sz w:val="24"/>
          <w:szCs w:val="24"/>
        </w:rPr>
      </w:pPr>
    </w:p>
    <w:p w14:paraId="6F7E66FD" w14:textId="77777777" w:rsidR="00985872" w:rsidRDefault="00985872" w:rsidP="00985872">
      <w:pPr>
        <w:rPr>
          <w:rFonts w:ascii="Barlow" w:hAnsi="Barlow"/>
          <w:sz w:val="24"/>
          <w:szCs w:val="24"/>
        </w:rPr>
      </w:pPr>
      <w:r w:rsidRPr="00985872">
        <w:rPr>
          <w:rFonts w:ascii="Barlow" w:hAnsi="Barlow"/>
          <w:sz w:val="24"/>
          <w:szCs w:val="24"/>
        </w:rPr>
        <w:t>“We are proud to be among the first asphalt mix plants in the country to earn this recognition,” said Curtis Hall, Senior VP, Asphalt &amp; Paving, for Allan Myers, which certified six plants in the Mid-Atlantic. “It validates our investments in smarter operations and energy-saving technologies that benefit both our community and our bottom line.”</w:t>
      </w:r>
    </w:p>
    <w:p w14:paraId="0F1CE812" w14:textId="77777777" w:rsidR="00985872" w:rsidRPr="00985872" w:rsidRDefault="00985872" w:rsidP="00985872">
      <w:pPr>
        <w:rPr>
          <w:rFonts w:ascii="Barlow" w:hAnsi="Barlow"/>
          <w:sz w:val="24"/>
          <w:szCs w:val="24"/>
        </w:rPr>
      </w:pPr>
    </w:p>
    <w:p w14:paraId="5F41F916" w14:textId="77777777" w:rsidR="00985872" w:rsidRDefault="00985872" w:rsidP="00985872">
      <w:pPr>
        <w:rPr>
          <w:rFonts w:ascii="Barlow" w:hAnsi="Barlow"/>
          <w:sz w:val="24"/>
          <w:szCs w:val="24"/>
        </w:rPr>
      </w:pPr>
      <w:r w:rsidRPr="00985872">
        <w:rPr>
          <w:rFonts w:ascii="Barlow" w:hAnsi="Barlow"/>
          <w:sz w:val="24"/>
          <w:szCs w:val="24"/>
        </w:rPr>
        <w:t>The EPI tool enables plants to benchmark energy performance based on factors such as production volume, operating months, and weather. Even plants that do not score high enough for certification can use the EPI to evaluate energy use, set goals, and identify improvements.</w:t>
      </w:r>
    </w:p>
    <w:p w14:paraId="15893D2F" w14:textId="77777777" w:rsidR="00EE47CB" w:rsidRPr="00985872" w:rsidRDefault="00EE47CB" w:rsidP="00985872">
      <w:pPr>
        <w:rPr>
          <w:rFonts w:ascii="Barlow" w:hAnsi="Barlow"/>
          <w:sz w:val="24"/>
          <w:szCs w:val="24"/>
        </w:rPr>
      </w:pPr>
    </w:p>
    <w:p w14:paraId="00FDA088" w14:textId="4CFCF5F0" w:rsidR="00985872" w:rsidRDefault="00985872" w:rsidP="00985872">
      <w:pPr>
        <w:rPr>
          <w:rFonts w:ascii="Barlow" w:hAnsi="Barlow"/>
          <w:sz w:val="24"/>
          <w:szCs w:val="24"/>
        </w:rPr>
      </w:pPr>
      <w:r w:rsidRPr="00985872">
        <w:rPr>
          <w:rFonts w:ascii="Barlow" w:hAnsi="Barlow"/>
          <w:sz w:val="24"/>
          <w:szCs w:val="24"/>
        </w:rPr>
        <w:t>“This certification is more than a label — it’s helping us recognize our teams for the effort they made to increase operational and energy efficiency,” said Juli Simons, Sustainability Manager for VINCI Construction USA, which certified plants in Massachusetts, North Carolina, and Texas. “We can’t wait to celebrate and share this achievement with everyone.”</w:t>
      </w:r>
    </w:p>
    <w:p w14:paraId="07840CF4" w14:textId="77777777" w:rsidR="00985872" w:rsidRPr="00985872" w:rsidRDefault="00985872" w:rsidP="00985872">
      <w:pPr>
        <w:rPr>
          <w:rFonts w:ascii="Barlow" w:hAnsi="Barlow"/>
          <w:sz w:val="24"/>
          <w:szCs w:val="24"/>
        </w:rPr>
      </w:pPr>
    </w:p>
    <w:p w14:paraId="30E3C41D" w14:textId="03AAF9A7" w:rsidR="00985872" w:rsidRDefault="00985872" w:rsidP="00985872">
      <w:pPr>
        <w:rPr>
          <w:rFonts w:ascii="Barlow" w:hAnsi="Barlow"/>
          <w:sz w:val="24"/>
          <w:szCs w:val="24"/>
        </w:rPr>
      </w:pPr>
      <w:r w:rsidRPr="00985872">
        <w:rPr>
          <w:rFonts w:ascii="Barlow" w:hAnsi="Barlow"/>
          <w:sz w:val="24"/>
          <w:szCs w:val="24"/>
        </w:rPr>
        <w:t xml:space="preserve">NAPA partners with EPA and the asphalt pavement industry to promote </w:t>
      </w:r>
      <w:proofErr w:type="gramStart"/>
      <w:r w:rsidRPr="00985872">
        <w:rPr>
          <w:rFonts w:ascii="Barlow" w:hAnsi="Barlow"/>
          <w:sz w:val="24"/>
          <w:szCs w:val="24"/>
        </w:rPr>
        <w:t>best</w:t>
      </w:r>
      <w:proofErr w:type="gramEnd"/>
      <w:r w:rsidRPr="00985872">
        <w:rPr>
          <w:rFonts w:ascii="Barlow" w:hAnsi="Barlow"/>
          <w:sz w:val="24"/>
          <w:szCs w:val="24"/>
        </w:rPr>
        <w:t xml:space="preserve"> practices, benchmarking tools, and strategies that support energy efficiency, </w:t>
      </w:r>
      <w:r w:rsidR="00EE47CB">
        <w:rPr>
          <w:rFonts w:ascii="Barlow" w:hAnsi="Barlow"/>
          <w:sz w:val="24"/>
          <w:szCs w:val="24"/>
        </w:rPr>
        <w:t xml:space="preserve">uncover </w:t>
      </w:r>
      <w:r w:rsidRPr="00985872">
        <w:rPr>
          <w:rFonts w:ascii="Barlow" w:hAnsi="Barlow"/>
          <w:sz w:val="24"/>
          <w:szCs w:val="24"/>
        </w:rPr>
        <w:t xml:space="preserve">cost savings, and enhance operational performance. This </w:t>
      </w:r>
      <w:proofErr w:type="gramStart"/>
      <w:r w:rsidRPr="00985872">
        <w:rPr>
          <w:rFonts w:ascii="Barlow" w:hAnsi="Barlow"/>
          <w:sz w:val="24"/>
          <w:szCs w:val="24"/>
        </w:rPr>
        <w:t>years-long</w:t>
      </w:r>
      <w:proofErr w:type="gramEnd"/>
      <w:r w:rsidRPr="00985872">
        <w:rPr>
          <w:rFonts w:ascii="Barlow" w:hAnsi="Barlow"/>
          <w:sz w:val="24"/>
          <w:szCs w:val="24"/>
        </w:rPr>
        <w:t xml:space="preserve"> partnership resulted in the creation of the EPI along with other industry-specific tools to help asphalt mix plants optimize their operations. </w:t>
      </w:r>
    </w:p>
    <w:p w14:paraId="1D042539" w14:textId="626C6237" w:rsidR="00985872" w:rsidRDefault="00985872" w:rsidP="00985872">
      <w:pPr>
        <w:rPr>
          <w:rFonts w:ascii="Barlow" w:hAnsi="Barlow"/>
          <w:sz w:val="24"/>
          <w:szCs w:val="24"/>
        </w:rPr>
      </w:pPr>
      <w:r w:rsidRPr="00985872">
        <w:rPr>
          <w:rFonts w:ascii="Barlow" w:hAnsi="Barlow"/>
          <w:sz w:val="24"/>
          <w:szCs w:val="24"/>
        </w:rPr>
        <w:t xml:space="preserve">Additionally, </w:t>
      </w:r>
      <w:r w:rsidR="00EE47CB">
        <w:rPr>
          <w:rFonts w:ascii="Barlow" w:hAnsi="Barlow"/>
          <w:sz w:val="24"/>
          <w:szCs w:val="24"/>
        </w:rPr>
        <w:t>the partnership</w:t>
      </w:r>
      <w:r w:rsidRPr="00985872">
        <w:rPr>
          <w:rFonts w:ascii="Barlow" w:hAnsi="Barlow"/>
          <w:sz w:val="24"/>
          <w:szCs w:val="24"/>
        </w:rPr>
        <w:t xml:space="preserve"> supports the industry’s vision to reduce emissions through energy reduction and other initiatives by 2050, as laid out in The Road Forward.</w:t>
      </w:r>
    </w:p>
    <w:p w14:paraId="24EBA150" w14:textId="77777777" w:rsidR="00985872" w:rsidRPr="00985872" w:rsidRDefault="00985872" w:rsidP="00985872">
      <w:pPr>
        <w:rPr>
          <w:rFonts w:ascii="Barlow" w:hAnsi="Barlow"/>
          <w:sz w:val="24"/>
          <w:szCs w:val="24"/>
        </w:rPr>
      </w:pPr>
    </w:p>
    <w:p w14:paraId="4314CECE" w14:textId="4C490C0F" w:rsidR="00985872" w:rsidRDefault="00985872" w:rsidP="00985872">
      <w:pPr>
        <w:rPr>
          <w:rFonts w:ascii="Barlow" w:hAnsi="Barlow"/>
          <w:sz w:val="24"/>
          <w:szCs w:val="24"/>
        </w:rPr>
      </w:pPr>
      <w:r w:rsidRPr="00985872">
        <w:rPr>
          <w:rFonts w:ascii="Barlow" w:hAnsi="Barlow"/>
          <w:sz w:val="24"/>
          <w:szCs w:val="24"/>
        </w:rPr>
        <w:t xml:space="preserve">For more information on ENERGY STAR certification for asphalt mix plants, visit </w:t>
      </w:r>
      <w:hyperlink r:id="rId8" w:history="1">
        <w:r>
          <w:rPr>
            <w:rStyle w:val="Hyperlink"/>
            <w:rFonts w:ascii="Barlow" w:hAnsi="Barlow"/>
            <w:sz w:val="24"/>
            <w:szCs w:val="24"/>
          </w:rPr>
          <w:t>E</w:t>
        </w:r>
        <w:r w:rsidRPr="003715FD">
          <w:rPr>
            <w:rStyle w:val="Hyperlink"/>
            <w:rFonts w:ascii="Barlow" w:hAnsi="Barlow"/>
            <w:sz w:val="24"/>
            <w:szCs w:val="24"/>
          </w:rPr>
          <w:t>nergy</w:t>
        </w:r>
        <w:r>
          <w:rPr>
            <w:rStyle w:val="Hyperlink"/>
            <w:rFonts w:ascii="Barlow" w:hAnsi="Barlow"/>
            <w:sz w:val="24"/>
            <w:szCs w:val="24"/>
          </w:rPr>
          <w:t>S</w:t>
        </w:r>
        <w:r w:rsidRPr="003715FD">
          <w:rPr>
            <w:rStyle w:val="Hyperlink"/>
            <w:rFonts w:ascii="Barlow" w:hAnsi="Barlow"/>
            <w:sz w:val="24"/>
            <w:szCs w:val="24"/>
          </w:rPr>
          <w:t>tar.gov/</w:t>
        </w:r>
        <w:r>
          <w:rPr>
            <w:rStyle w:val="Hyperlink"/>
            <w:rFonts w:ascii="Barlow" w:hAnsi="Barlow"/>
            <w:sz w:val="24"/>
            <w:szCs w:val="24"/>
          </w:rPr>
          <w:t>P</w:t>
        </w:r>
        <w:r w:rsidRPr="003715FD">
          <w:rPr>
            <w:rStyle w:val="Hyperlink"/>
            <w:rFonts w:ascii="Barlow" w:hAnsi="Barlow"/>
            <w:sz w:val="24"/>
            <w:szCs w:val="24"/>
          </w:rPr>
          <w:t>lants</w:t>
        </w:r>
      </w:hyperlink>
      <w:r w:rsidRPr="00985872">
        <w:rPr>
          <w:rFonts w:ascii="Barlow" w:hAnsi="Barlow"/>
          <w:sz w:val="24"/>
          <w:szCs w:val="24"/>
        </w:rPr>
        <w:t>.</w:t>
      </w:r>
    </w:p>
    <w:p w14:paraId="432FCF7B" w14:textId="77777777" w:rsidR="00985872" w:rsidRPr="00985872" w:rsidRDefault="00985872" w:rsidP="00985872">
      <w:pPr>
        <w:rPr>
          <w:rFonts w:ascii="Barlow" w:hAnsi="Barlow"/>
          <w:sz w:val="24"/>
          <w:szCs w:val="24"/>
        </w:rPr>
      </w:pPr>
    </w:p>
    <w:p w14:paraId="104E84AD" w14:textId="621BF263" w:rsidR="00985872" w:rsidRDefault="00985872" w:rsidP="00985872">
      <w:pPr>
        <w:rPr>
          <w:rFonts w:ascii="Barlow" w:hAnsi="Barlow"/>
          <w:sz w:val="24"/>
          <w:szCs w:val="24"/>
        </w:rPr>
      </w:pPr>
      <w:r w:rsidRPr="00985872">
        <w:rPr>
          <w:rFonts w:ascii="Barlow" w:hAnsi="Barlow"/>
          <w:sz w:val="24"/>
          <w:szCs w:val="24"/>
        </w:rPr>
        <w:t xml:space="preserve">For </w:t>
      </w:r>
      <w:r w:rsidR="006D04E3">
        <w:rPr>
          <w:rFonts w:ascii="Barlow" w:hAnsi="Barlow"/>
          <w:sz w:val="24"/>
          <w:szCs w:val="24"/>
        </w:rPr>
        <w:t>additional</w:t>
      </w:r>
      <w:r w:rsidRPr="00985872">
        <w:rPr>
          <w:rFonts w:ascii="Barlow" w:hAnsi="Barlow"/>
          <w:sz w:val="24"/>
          <w:szCs w:val="24"/>
        </w:rPr>
        <w:t xml:space="preserve"> asphalt-specific energy optimization tools and resources, visit  </w:t>
      </w:r>
      <w:hyperlink r:id="rId9" w:history="1">
        <w:r>
          <w:rPr>
            <w:rStyle w:val="Hyperlink"/>
            <w:rFonts w:ascii="Barlow" w:hAnsi="Barlow"/>
            <w:sz w:val="24"/>
            <w:szCs w:val="24"/>
          </w:rPr>
          <w:t>A</w:t>
        </w:r>
        <w:r w:rsidRPr="003715FD">
          <w:rPr>
            <w:rStyle w:val="Hyperlink"/>
            <w:rFonts w:ascii="Barlow" w:hAnsi="Barlow"/>
            <w:sz w:val="24"/>
            <w:szCs w:val="24"/>
          </w:rPr>
          <w:t>sphalt</w:t>
        </w:r>
        <w:r>
          <w:rPr>
            <w:rStyle w:val="Hyperlink"/>
            <w:rFonts w:ascii="Barlow" w:hAnsi="Barlow"/>
            <w:sz w:val="24"/>
            <w:szCs w:val="24"/>
          </w:rPr>
          <w:t>P</w:t>
        </w:r>
        <w:r w:rsidRPr="003715FD">
          <w:rPr>
            <w:rStyle w:val="Hyperlink"/>
            <w:rFonts w:ascii="Barlow" w:hAnsi="Barlow"/>
            <w:sz w:val="24"/>
            <w:szCs w:val="24"/>
          </w:rPr>
          <w:t>avement.org/</w:t>
        </w:r>
        <w:r>
          <w:rPr>
            <w:rStyle w:val="Hyperlink"/>
            <w:rFonts w:ascii="Barlow" w:hAnsi="Barlow"/>
            <w:sz w:val="24"/>
            <w:szCs w:val="24"/>
          </w:rPr>
          <w:t>E</w:t>
        </w:r>
        <w:r w:rsidRPr="003715FD">
          <w:rPr>
            <w:rStyle w:val="Hyperlink"/>
            <w:rFonts w:ascii="Barlow" w:hAnsi="Barlow"/>
            <w:sz w:val="24"/>
            <w:szCs w:val="24"/>
          </w:rPr>
          <w:t>xpertise/</w:t>
        </w:r>
        <w:r>
          <w:rPr>
            <w:rStyle w:val="Hyperlink"/>
            <w:rFonts w:ascii="Barlow" w:hAnsi="Barlow"/>
            <w:sz w:val="24"/>
            <w:szCs w:val="24"/>
          </w:rPr>
          <w:t>S</w:t>
        </w:r>
        <w:r w:rsidRPr="003715FD">
          <w:rPr>
            <w:rStyle w:val="Hyperlink"/>
            <w:rFonts w:ascii="Barlow" w:hAnsi="Barlow"/>
            <w:sz w:val="24"/>
            <w:szCs w:val="24"/>
          </w:rPr>
          <w:t>ustainability</w:t>
        </w:r>
      </w:hyperlink>
      <w:r>
        <w:rPr>
          <w:rFonts w:ascii="Barlow" w:hAnsi="Barlow"/>
          <w:sz w:val="24"/>
          <w:szCs w:val="24"/>
        </w:rPr>
        <w:t>.</w:t>
      </w:r>
    </w:p>
    <w:p w14:paraId="22EE2DD8" w14:textId="77777777" w:rsidR="00985872" w:rsidRPr="00985872" w:rsidRDefault="00985872" w:rsidP="00985872">
      <w:pPr>
        <w:rPr>
          <w:rFonts w:ascii="Barlow" w:hAnsi="Barlow"/>
          <w:sz w:val="24"/>
          <w:szCs w:val="24"/>
        </w:rPr>
      </w:pPr>
    </w:p>
    <w:p w14:paraId="4D44DE12" w14:textId="6AD28D4F" w:rsidR="006B6104" w:rsidRDefault="00985872" w:rsidP="00985872">
      <w:pPr>
        <w:rPr>
          <w:rFonts w:ascii="Barlow" w:hAnsi="Barlow"/>
          <w:sz w:val="24"/>
          <w:szCs w:val="24"/>
        </w:rPr>
      </w:pPr>
      <w:r w:rsidRPr="00985872">
        <w:rPr>
          <w:rFonts w:ascii="Barlow" w:hAnsi="Barlow"/>
          <w:sz w:val="24"/>
          <w:szCs w:val="24"/>
        </w:rPr>
        <w:t xml:space="preserve">For information on the industry’s net zero goals and resources, visit </w:t>
      </w:r>
      <w:hyperlink r:id="rId10" w:history="1">
        <w:r w:rsidRPr="00985872">
          <w:rPr>
            <w:rStyle w:val="Hyperlink"/>
            <w:rFonts w:ascii="Barlow" w:hAnsi="Barlow"/>
            <w:sz w:val="24"/>
            <w:szCs w:val="24"/>
          </w:rPr>
          <w:t>TheRoadForward.us</w:t>
        </w:r>
      </w:hyperlink>
      <w:r w:rsidR="006D04E3">
        <w:rPr>
          <w:rFonts w:ascii="Barlow" w:hAnsi="Barlow"/>
          <w:sz w:val="24"/>
          <w:szCs w:val="24"/>
        </w:rPr>
        <w:t xml:space="preserve"> </w:t>
      </w:r>
      <w:r w:rsidR="006D04E3" w:rsidRPr="00985872">
        <w:rPr>
          <w:rFonts w:ascii="Barlow" w:hAnsi="Barlow"/>
          <w:sz w:val="24"/>
          <w:szCs w:val="24"/>
        </w:rPr>
        <w:t>—</w:t>
      </w:r>
      <w:r w:rsidR="006D04E3">
        <w:rPr>
          <w:rFonts w:ascii="Barlow" w:hAnsi="Barlow"/>
          <w:sz w:val="24"/>
          <w:szCs w:val="24"/>
        </w:rPr>
        <w:t xml:space="preserve"> and </w:t>
      </w:r>
      <w:r w:rsidRPr="00985872">
        <w:rPr>
          <w:rFonts w:ascii="Barlow" w:hAnsi="Barlow"/>
          <w:sz w:val="24"/>
          <w:szCs w:val="24"/>
        </w:rPr>
        <w:t>mark your calendar for The Road Forward International Summit in Chicago, September 29 – October 1.</w:t>
      </w:r>
      <w:r w:rsidR="00491CA1" w:rsidRPr="005D6554">
        <w:rPr>
          <w:rFonts w:ascii="Barlow" w:hAnsi="Barlow"/>
          <w:sz w:val="24"/>
          <w:szCs w:val="24"/>
        </w:rPr>
        <w:t xml:space="preserve"> </w:t>
      </w:r>
    </w:p>
    <w:p w14:paraId="57E7A299" w14:textId="77777777" w:rsidR="006D04E3" w:rsidRDefault="006D04E3" w:rsidP="00985872">
      <w:pPr>
        <w:rPr>
          <w:rFonts w:ascii="Barlow" w:hAnsi="Barlow"/>
          <w:sz w:val="24"/>
          <w:szCs w:val="24"/>
        </w:rPr>
      </w:pPr>
    </w:p>
    <w:p w14:paraId="04A32BF7" w14:textId="77777777" w:rsidR="006D04E3" w:rsidRDefault="006D04E3" w:rsidP="006D04E3">
      <w:pPr>
        <w:rPr>
          <w:rFonts w:ascii="Barlow" w:hAnsi="Barlow"/>
          <w:sz w:val="24"/>
          <w:szCs w:val="24"/>
        </w:rPr>
      </w:pPr>
      <w:r w:rsidRPr="00985872">
        <w:rPr>
          <w:rFonts w:ascii="Barlow" w:hAnsi="Barlow"/>
          <w:sz w:val="24"/>
          <w:szCs w:val="24"/>
        </w:rPr>
        <w:t xml:space="preserve">The first 40 asphalt mix plants to earn ENERGY STAR certification </w:t>
      </w:r>
      <w:proofErr w:type="gramStart"/>
      <w:r>
        <w:rPr>
          <w:rFonts w:ascii="Barlow" w:hAnsi="Barlow"/>
          <w:sz w:val="24"/>
          <w:szCs w:val="24"/>
        </w:rPr>
        <w:t xml:space="preserve">are </w:t>
      </w:r>
      <w:r w:rsidRPr="00985872">
        <w:rPr>
          <w:rFonts w:ascii="Barlow" w:hAnsi="Barlow"/>
          <w:sz w:val="24"/>
          <w:szCs w:val="24"/>
        </w:rPr>
        <w:t xml:space="preserve"> (</w:t>
      </w:r>
      <w:proofErr w:type="gramEnd"/>
      <w:r w:rsidRPr="00985872">
        <w:rPr>
          <w:rFonts w:ascii="Barlow" w:hAnsi="Barlow"/>
          <w:sz w:val="24"/>
          <w:szCs w:val="24"/>
        </w:rPr>
        <w:t>in alphabetical order):</w:t>
      </w:r>
    </w:p>
    <w:p w14:paraId="02DA51F0" w14:textId="77777777" w:rsidR="006D04E3" w:rsidRDefault="006D04E3" w:rsidP="006D04E3">
      <w:pPr>
        <w:rPr>
          <w:rFonts w:ascii="Barlow" w:hAnsi="Barlow"/>
          <w:sz w:val="24"/>
          <w:szCs w:val="24"/>
        </w:rPr>
      </w:pPr>
    </w:p>
    <w:p w14:paraId="0C86284D"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Allan Myers Materials – Devault Asphalt, Malvern, PA</w:t>
      </w:r>
    </w:p>
    <w:p w14:paraId="11C4C9BA"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Allan Myers Materials – Georgetown Asphalt, Georgetown, DE</w:t>
      </w:r>
    </w:p>
    <w:p w14:paraId="457B8E12"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Allan Myers Materials – Leesburg Asphalt, Leesburg, VA</w:t>
      </w:r>
    </w:p>
    <w:p w14:paraId="30062B42"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Allan Myers Materials – New Kent Asphalt, West Point, VA</w:t>
      </w:r>
    </w:p>
    <w:p w14:paraId="77B6558B"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Allan Myers Materials – Northeast Asphalt, Elkton, MD</w:t>
      </w:r>
    </w:p>
    <w:p w14:paraId="28FCBC25"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Allan Myers Materials – Wilmington Asphalt, Wilmington, DE</w:t>
      </w:r>
    </w:p>
    <w:p w14:paraId="02CA9AA8"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Blythe Construction – East Plant, Matthews, NC</w:t>
      </w:r>
    </w:p>
    <w:p w14:paraId="319BCFE3"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Cadillac Asphalt LLC – Rawsonville, Belleville, MI</w:t>
      </w:r>
    </w:p>
    <w:p w14:paraId="4182FB6D"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Callanan Industries Inc – Cordell Rd – Drum, Schenectady, NY</w:t>
      </w:r>
    </w:p>
    <w:p w14:paraId="58F46BC6"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lastRenderedPageBreak/>
        <w:t>Fred Smith Company – Benson Plant, Benson, NC</w:t>
      </w:r>
    </w:p>
    <w:p w14:paraId="33D76957"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Fred Smith Company – Knightdale Plant, Raleigh, NC</w:t>
      </w:r>
    </w:p>
    <w:p w14:paraId="69F10359"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George Reed, Inc. – Clements Asphalt, Clements, CA</w:t>
      </w:r>
    </w:p>
    <w:p w14:paraId="5E1A57E1"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George Reed, Inc. – Rio Linda Asphalt, Rio Linda, CA</w:t>
      </w:r>
    </w:p>
    <w:p w14:paraId="33AA37D1"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Inland Asphalt, a CRH Company, Perry Plant 3, Spokane, WA</w:t>
      </w:r>
    </w:p>
    <w:p w14:paraId="242C280A"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Inland Asphalt, a CRH Company, Sullivan Plant, Spokane, WA</w:t>
      </w:r>
    </w:p>
    <w:p w14:paraId="4D08DCAD"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King Asphalt Inc. – Liberty Asphalt, Liberty, SC</w:t>
      </w:r>
    </w:p>
    <w:p w14:paraId="6806B8E7"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King Asphalt Inc. – Simpsonville Asphalt, Simpsonville, SC</w:t>
      </w:r>
    </w:p>
    <w:p w14:paraId="64F070E0"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Knife River Corp. - Mountain Region – Belgrade Plant, Butte, MT</w:t>
      </w:r>
    </w:p>
    <w:p w14:paraId="77271DFC"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Newport Materials LLC – Westford Plant, Westford, MA</w:t>
      </w:r>
    </w:p>
    <w:p w14:paraId="32B639DE"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Northeast Paving – Northfield Plant, Northfield, MA</w:t>
      </w:r>
    </w:p>
    <w:p w14:paraId="13D6D417"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Pike Industries, Inc., a CRH Company – Berlin Plant, Barre, VT</w:t>
      </w:r>
    </w:p>
    <w:p w14:paraId="3393330C"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Pike Industries, Inc., a CRH Company – Farmington Plant, Farmington, NH</w:t>
      </w:r>
    </w:p>
    <w:p w14:paraId="311A3225"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Pike Industries, Inc., a CRH Company – Sidney Plant, Sidney, ME</w:t>
      </w:r>
    </w:p>
    <w:p w14:paraId="550286AA"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Pike Industries, Inc., a CRH Company – Swanton Plant, Swanton, VT</w:t>
      </w:r>
    </w:p>
    <w:p w14:paraId="5CF4FDB3"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Pike Industries, Inc., a CRH Company – Westbrook Plant, Westbrook, ME</w:t>
      </w:r>
    </w:p>
    <w:p w14:paraId="3DB5A2FB"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Pike Industries, Inc., a CRH Company – West Lebanon Plant, West Lebanon, NH</w:t>
      </w:r>
    </w:p>
    <w:p w14:paraId="7C3A40AF"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P.J. Keating, Co., a CRH Company – Lunenburg Plant, Lunenburg, MA</w:t>
      </w:r>
    </w:p>
    <w:p w14:paraId="61D0810B"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Rogers Group Inc. – Anderson Asphalt, Anderson, SC</w:t>
      </w:r>
    </w:p>
    <w:p w14:paraId="16F36C6C"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 xml:space="preserve">Rogers Group Inc. – </w:t>
      </w:r>
      <w:proofErr w:type="spellStart"/>
      <w:r w:rsidRPr="00985872">
        <w:rPr>
          <w:rFonts w:ascii="Barlow" w:hAnsi="Barlow"/>
          <w:sz w:val="24"/>
          <w:szCs w:val="24"/>
        </w:rPr>
        <w:t>Candora</w:t>
      </w:r>
      <w:proofErr w:type="spellEnd"/>
      <w:r w:rsidRPr="00985872">
        <w:rPr>
          <w:rFonts w:ascii="Barlow" w:hAnsi="Barlow"/>
          <w:sz w:val="24"/>
          <w:szCs w:val="24"/>
        </w:rPr>
        <w:t xml:space="preserve"> Asphalt, Knoxville, TN</w:t>
      </w:r>
    </w:p>
    <w:p w14:paraId="13933484"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Rogers Group Inc. – Huntsville Asphalt, Huntsville, AL</w:t>
      </w:r>
    </w:p>
    <w:p w14:paraId="11527829"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Rogers Group Inc. – Tanner Asphalt, Tanner, AL</w:t>
      </w:r>
    </w:p>
    <w:p w14:paraId="23D865F5" w14:textId="77777777" w:rsidR="006D04E3" w:rsidRPr="00985872" w:rsidRDefault="006D04E3" w:rsidP="006D04E3">
      <w:pPr>
        <w:pStyle w:val="ListParagraph"/>
        <w:numPr>
          <w:ilvl w:val="0"/>
          <w:numId w:val="20"/>
        </w:numPr>
        <w:rPr>
          <w:rFonts w:ascii="Barlow" w:hAnsi="Barlow"/>
          <w:sz w:val="24"/>
          <w:szCs w:val="24"/>
        </w:rPr>
      </w:pPr>
      <w:proofErr w:type="spellStart"/>
      <w:r w:rsidRPr="00985872">
        <w:rPr>
          <w:rFonts w:ascii="Barlow" w:hAnsi="Barlow"/>
          <w:sz w:val="24"/>
          <w:szCs w:val="24"/>
        </w:rPr>
        <w:t>Sunmount</w:t>
      </w:r>
      <w:proofErr w:type="spellEnd"/>
      <w:r w:rsidRPr="00985872">
        <w:rPr>
          <w:rFonts w:ascii="Barlow" w:hAnsi="Barlow"/>
          <w:sz w:val="24"/>
          <w:szCs w:val="24"/>
        </w:rPr>
        <w:t xml:space="preserve"> Paving – Bridgeport Plant, Bridgeport, TX</w:t>
      </w:r>
    </w:p>
    <w:p w14:paraId="3FCC3029"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The Scruggs Company – Cary Asphalt, Cochran, GA</w:t>
      </w:r>
    </w:p>
    <w:p w14:paraId="17606BAA"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The Scruggs Company – Meigs Asphalt, Meigs, GA</w:t>
      </w:r>
    </w:p>
    <w:p w14:paraId="690F1945"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The Scruggs Company – Oak Park Asphalt, Twin City, GA</w:t>
      </w:r>
    </w:p>
    <w:p w14:paraId="034954F8"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Tilcon Connecticut Inc. – New Britain Drum, New Britain, CT</w:t>
      </w:r>
    </w:p>
    <w:p w14:paraId="2F4D6CF6"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Virginia Paving Company – Alexandria Plant, Alexandria, VA</w:t>
      </w:r>
    </w:p>
    <w:p w14:paraId="4859DC0E" w14:textId="77777777" w:rsidR="006D04E3" w:rsidRPr="00985872" w:rsidRDefault="006D04E3" w:rsidP="006D04E3">
      <w:pPr>
        <w:pStyle w:val="ListParagraph"/>
        <w:numPr>
          <w:ilvl w:val="0"/>
          <w:numId w:val="20"/>
        </w:numPr>
        <w:rPr>
          <w:rFonts w:ascii="Barlow" w:hAnsi="Barlow"/>
          <w:sz w:val="24"/>
          <w:szCs w:val="24"/>
        </w:rPr>
      </w:pPr>
      <w:r w:rsidRPr="00985872">
        <w:rPr>
          <w:rFonts w:ascii="Barlow" w:hAnsi="Barlow"/>
          <w:sz w:val="24"/>
          <w:szCs w:val="24"/>
        </w:rPr>
        <w:t>Virginia Paving Company – Chantilly Plant, Chantilly, VA</w:t>
      </w:r>
    </w:p>
    <w:p w14:paraId="3A5BE8E4" w14:textId="77777777" w:rsidR="006D04E3" w:rsidRPr="00985872" w:rsidRDefault="006D04E3" w:rsidP="006D04E3">
      <w:pPr>
        <w:pStyle w:val="ListParagraph"/>
        <w:numPr>
          <w:ilvl w:val="0"/>
          <w:numId w:val="20"/>
        </w:numPr>
      </w:pPr>
      <w:r w:rsidRPr="00985872">
        <w:rPr>
          <w:rFonts w:ascii="Barlow" w:hAnsi="Barlow"/>
          <w:sz w:val="24"/>
          <w:szCs w:val="24"/>
        </w:rPr>
        <w:t xml:space="preserve">Virginia Paving Company – Norfolk Plant, Norfolk, VA </w:t>
      </w:r>
    </w:p>
    <w:p w14:paraId="73D878C1" w14:textId="493A7B67" w:rsidR="00A93C53" w:rsidRPr="006D04E3" w:rsidRDefault="006D04E3" w:rsidP="00A61EB4">
      <w:pPr>
        <w:pStyle w:val="ListParagraph"/>
        <w:numPr>
          <w:ilvl w:val="0"/>
          <w:numId w:val="20"/>
        </w:numPr>
      </w:pPr>
      <w:proofErr w:type="spellStart"/>
      <w:r w:rsidRPr="00985872">
        <w:rPr>
          <w:rFonts w:ascii="Barlow" w:hAnsi="Barlow"/>
          <w:sz w:val="24"/>
          <w:szCs w:val="24"/>
        </w:rPr>
        <w:t>Walbec</w:t>
      </w:r>
      <w:proofErr w:type="spellEnd"/>
      <w:r w:rsidRPr="00985872">
        <w:rPr>
          <w:rFonts w:ascii="Barlow" w:hAnsi="Barlow"/>
          <w:sz w:val="24"/>
          <w:szCs w:val="24"/>
        </w:rPr>
        <w:t xml:space="preserve"> Group – Waukesha Asphalt Plant – Control 20, Waukesha, WI</w:t>
      </w:r>
    </w:p>
    <w:p w14:paraId="16A7FC44" w14:textId="77777777" w:rsidR="006D04E3" w:rsidRPr="006D04E3" w:rsidRDefault="006D04E3" w:rsidP="006D04E3"/>
    <w:p w14:paraId="1DFD3E9A" w14:textId="77777777" w:rsidR="004C5A85" w:rsidRPr="00445962" w:rsidRDefault="004C5A85" w:rsidP="002B02D1">
      <w:pPr>
        <w:jc w:val="center"/>
        <w:rPr>
          <w:rFonts w:ascii="Barlow" w:hAnsi="Barlow"/>
          <w:sz w:val="24"/>
          <w:szCs w:val="24"/>
        </w:rPr>
      </w:pPr>
      <w:r>
        <w:rPr>
          <w:rFonts w:ascii="Barlow" w:hAnsi="Barlow"/>
          <w:sz w:val="24"/>
          <w:szCs w:val="24"/>
        </w:rPr>
        <w:t>###</w:t>
      </w:r>
    </w:p>
    <w:p w14:paraId="175764E0" w14:textId="77777777" w:rsidR="004C5A85" w:rsidRPr="00445962" w:rsidRDefault="004C5A85" w:rsidP="00445962">
      <w:pPr>
        <w:rPr>
          <w:rFonts w:ascii="Barlow" w:hAnsi="Barlow"/>
          <w:sz w:val="24"/>
          <w:szCs w:val="24"/>
        </w:rPr>
      </w:pPr>
    </w:p>
    <w:p w14:paraId="7D2B2810" w14:textId="77777777" w:rsidR="004C5A85" w:rsidRPr="00445962" w:rsidRDefault="004C5A85" w:rsidP="00445962">
      <w:pPr>
        <w:rPr>
          <w:rFonts w:ascii="Barlow" w:hAnsi="Barlow"/>
          <w:b/>
          <w:bCs/>
          <w:sz w:val="24"/>
          <w:szCs w:val="24"/>
        </w:rPr>
      </w:pPr>
      <w:r w:rsidRPr="00445962">
        <w:rPr>
          <w:rFonts w:ascii="Barlow" w:hAnsi="Barlow"/>
          <w:b/>
          <w:bCs/>
          <w:sz w:val="24"/>
          <w:szCs w:val="24"/>
        </w:rPr>
        <w:t>About NAPA</w:t>
      </w:r>
    </w:p>
    <w:p w14:paraId="7BACF5F4" w14:textId="77777777" w:rsidR="004C5A85" w:rsidRPr="00445962" w:rsidRDefault="004C5A85" w:rsidP="00E57064">
      <w:pPr>
        <w:rPr>
          <w:rFonts w:ascii="Barlow" w:hAnsi="Barlow"/>
          <w:sz w:val="24"/>
          <w:szCs w:val="24"/>
        </w:rPr>
      </w:pPr>
      <w:r w:rsidRPr="00445962">
        <w:rPr>
          <w:rFonts w:ascii="Barlow" w:hAnsi="Barlow"/>
          <w:sz w:val="24"/>
          <w:szCs w:val="24"/>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w:t>
      </w:r>
      <w:smartTag w:uri="urn:schemas-microsoft-com:office:smarttags" w:element="City">
        <w:smartTag w:uri="urn:schemas-microsoft-com:office:smarttags" w:element="place">
          <w:r w:rsidRPr="00445962">
            <w:rPr>
              <w:rFonts w:ascii="Barlow" w:hAnsi="Barlow"/>
              <w:sz w:val="24"/>
              <w:szCs w:val="24"/>
            </w:rPr>
            <w:t>NAPA</w:t>
          </w:r>
        </w:smartTag>
      </w:smartTag>
      <w:r w:rsidRPr="00445962">
        <w:rPr>
          <w:rFonts w:ascii="Barlow" w:hAnsi="Barlow"/>
          <w:sz w:val="24"/>
          <w:szCs w:val="24"/>
        </w:rPr>
        <w:t xml:space="preserve"> supports an active research program designed to improve the quality of asphalt pavements and paving techniques used in the construction of roadways, parking lots, airports, and environmental and recreational facilities. </w:t>
      </w:r>
      <w:smartTag w:uri="urn:schemas-microsoft-com:office:smarttags" w:element="City">
        <w:smartTag w:uri="urn:schemas-microsoft-com:office:smarttags" w:element="place">
          <w:r w:rsidRPr="00445962">
            <w:rPr>
              <w:rFonts w:ascii="Barlow" w:hAnsi="Barlow"/>
              <w:sz w:val="24"/>
              <w:szCs w:val="24"/>
            </w:rPr>
            <w:t>NAPA</w:t>
          </w:r>
        </w:smartTag>
      </w:smartTag>
      <w:r w:rsidRPr="00445962">
        <w:rPr>
          <w:rFonts w:ascii="Barlow" w:hAnsi="Barlow"/>
          <w:sz w:val="24"/>
          <w:szCs w:val="24"/>
        </w:rPr>
        <w:t xml:space="preserve"> provides technical, educational, and marketing materials and information to its members and supplies product information to users and specifiers of paving materials. </w:t>
      </w:r>
    </w:p>
    <w:sectPr w:rsidR="004C5A85" w:rsidRPr="00445962" w:rsidSect="009C3AD9">
      <w:headerReference w:type="even" r:id="rId11"/>
      <w:headerReference w:type="default" r:id="rId12"/>
      <w:footerReference w:type="even" r:id="rId13"/>
      <w:footerReference w:type="default" r:id="rId14"/>
      <w:headerReference w:type="first" r:id="rId15"/>
      <w:footerReference w:type="first" r:id="rId16"/>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F1901" w14:textId="77777777" w:rsidR="00EC1740" w:rsidRDefault="00EC1740" w:rsidP="00FD66A9">
      <w:r>
        <w:separator/>
      </w:r>
    </w:p>
  </w:endnote>
  <w:endnote w:type="continuationSeparator" w:id="0">
    <w:p w14:paraId="7F758C4D" w14:textId="77777777" w:rsidR="00EC1740" w:rsidRDefault="00EC1740"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3F9E" w14:textId="77777777" w:rsidR="0055215A" w:rsidRDefault="00552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AFB4" w14:textId="77777777" w:rsidR="0055215A" w:rsidRDefault="00552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9F32" w14:textId="77777777" w:rsidR="0055215A" w:rsidRDefault="00552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A41C4" w14:textId="77777777" w:rsidR="00EC1740" w:rsidRDefault="00EC1740" w:rsidP="00FD66A9">
      <w:r>
        <w:separator/>
      </w:r>
    </w:p>
  </w:footnote>
  <w:footnote w:type="continuationSeparator" w:id="0">
    <w:p w14:paraId="52C64F88" w14:textId="77777777" w:rsidR="00EC1740" w:rsidRDefault="00EC1740"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5E51" w14:textId="77777777" w:rsidR="0055215A" w:rsidRDefault="0055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92DF" w14:textId="77777777" w:rsidR="0055215A" w:rsidRDefault="00552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F223" w14:textId="7E829141" w:rsidR="004C5A85" w:rsidRDefault="00C84AF7">
    <w:pPr>
      <w:pStyle w:val="Header"/>
    </w:pPr>
    <w:r>
      <w:rPr>
        <w:noProof/>
      </w:rPr>
      <w:drawing>
        <wp:anchor distT="0" distB="0" distL="114300" distR="114300" simplePos="0" relativeHeight="251657216" behindDoc="0" locked="0" layoutInCell="1" allowOverlap="1" wp14:anchorId="36C953BB" wp14:editId="37987445">
          <wp:simplePos x="0" y="0"/>
          <wp:positionH relativeFrom="margin">
            <wp:align>right</wp:align>
          </wp:positionH>
          <wp:positionV relativeFrom="paragraph">
            <wp:posOffset>170180</wp:posOffset>
          </wp:positionV>
          <wp:extent cx="2453005" cy="685800"/>
          <wp:effectExtent l="0" t="0" r="0"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 name="Picture 11" descr="A green and black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een and black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00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4FA0"/>
    <w:multiLevelType w:val="hybridMultilevel"/>
    <w:tmpl w:val="C88E7DEE"/>
    <w:lvl w:ilvl="0" w:tplc="8CA29154">
      <w:numFmt w:val="bullet"/>
      <w:lvlText w:val="•"/>
      <w:lvlJc w:val="left"/>
      <w:pPr>
        <w:ind w:left="1080" w:hanging="720"/>
      </w:pPr>
      <w:rPr>
        <w:rFonts w:ascii="Barlow" w:eastAsia="Calibri" w:hAnsi="Barl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C4FE7"/>
    <w:multiLevelType w:val="hybridMultilevel"/>
    <w:tmpl w:val="24D4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70549"/>
    <w:multiLevelType w:val="hybridMultilevel"/>
    <w:tmpl w:val="FB28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2527F"/>
    <w:multiLevelType w:val="hybridMultilevel"/>
    <w:tmpl w:val="7200FFA2"/>
    <w:lvl w:ilvl="0" w:tplc="AFCC941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37CB9"/>
    <w:multiLevelType w:val="hybridMultilevel"/>
    <w:tmpl w:val="23EC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61A82"/>
    <w:multiLevelType w:val="hybridMultilevel"/>
    <w:tmpl w:val="A8043A46"/>
    <w:lvl w:ilvl="0" w:tplc="8CA29154">
      <w:numFmt w:val="bullet"/>
      <w:lvlText w:val="•"/>
      <w:lvlJc w:val="left"/>
      <w:pPr>
        <w:ind w:left="1080" w:hanging="720"/>
      </w:pPr>
      <w:rPr>
        <w:rFonts w:ascii="Barlow" w:eastAsia="Calibri" w:hAnsi="Barl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82AD1"/>
    <w:multiLevelType w:val="hybridMultilevel"/>
    <w:tmpl w:val="879E4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3" w15:restartNumberingAfterBreak="0">
    <w:nsid w:val="5B616125"/>
    <w:multiLevelType w:val="hybridMultilevel"/>
    <w:tmpl w:val="2DC06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F549CB"/>
    <w:multiLevelType w:val="hybridMultilevel"/>
    <w:tmpl w:val="860C13FE"/>
    <w:lvl w:ilvl="0" w:tplc="DFC4E5C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37A90"/>
    <w:multiLevelType w:val="hybridMultilevel"/>
    <w:tmpl w:val="6752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904D0"/>
    <w:multiLevelType w:val="hybridMultilevel"/>
    <w:tmpl w:val="5A947A3E"/>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B0D9F"/>
    <w:multiLevelType w:val="hybridMultilevel"/>
    <w:tmpl w:val="D12AC2B8"/>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1358337">
    <w:abstractNumId w:val="5"/>
  </w:num>
  <w:num w:numId="2" w16cid:durableId="410783958">
    <w:abstractNumId w:val="14"/>
  </w:num>
  <w:num w:numId="3" w16cid:durableId="1285575899">
    <w:abstractNumId w:val="4"/>
  </w:num>
  <w:num w:numId="4" w16cid:durableId="1926382746">
    <w:abstractNumId w:val="9"/>
  </w:num>
  <w:num w:numId="5" w16cid:durableId="1791316492">
    <w:abstractNumId w:val="11"/>
  </w:num>
  <w:num w:numId="6" w16cid:durableId="672531325">
    <w:abstractNumId w:val="12"/>
  </w:num>
  <w:num w:numId="7" w16cid:durableId="83964236">
    <w:abstractNumId w:val="7"/>
  </w:num>
  <w:num w:numId="8" w16cid:durableId="539637244">
    <w:abstractNumId w:val="3"/>
  </w:num>
  <w:num w:numId="9" w16cid:durableId="1135028126">
    <w:abstractNumId w:val="18"/>
  </w:num>
  <w:num w:numId="10" w16cid:durableId="292950185">
    <w:abstractNumId w:val="6"/>
  </w:num>
  <w:num w:numId="11" w16cid:durableId="170341142">
    <w:abstractNumId w:val="16"/>
  </w:num>
  <w:num w:numId="12" w16cid:durableId="860513175">
    <w:abstractNumId w:val="13"/>
  </w:num>
  <w:num w:numId="13" w16cid:durableId="166789888">
    <w:abstractNumId w:val="8"/>
  </w:num>
  <w:num w:numId="14" w16cid:durableId="769856339">
    <w:abstractNumId w:val="2"/>
  </w:num>
  <w:num w:numId="15" w16cid:durableId="197285282">
    <w:abstractNumId w:val="15"/>
  </w:num>
  <w:num w:numId="16" w16cid:durableId="1106582757">
    <w:abstractNumId w:val="10"/>
  </w:num>
  <w:num w:numId="17" w16cid:durableId="1992364753">
    <w:abstractNumId w:val="0"/>
  </w:num>
  <w:num w:numId="18" w16cid:durableId="798037943">
    <w:abstractNumId w:val="19"/>
  </w:num>
  <w:num w:numId="19" w16cid:durableId="1064137456">
    <w:abstractNumId w:val="17"/>
  </w:num>
  <w:num w:numId="20" w16cid:durableId="134685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0434C"/>
    <w:rsid w:val="000132EF"/>
    <w:rsid w:val="0002614D"/>
    <w:rsid w:val="00036CAB"/>
    <w:rsid w:val="000372DD"/>
    <w:rsid w:val="00037C1B"/>
    <w:rsid w:val="00050FEF"/>
    <w:rsid w:val="00052D2D"/>
    <w:rsid w:val="000533FE"/>
    <w:rsid w:val="00056690"/>
    <w:rsid w:val="000817D1"/>
    <w:rsid w:val="00083023"/>
    <w:rsid w:val="000B50FB"/>
    <w:rsid w:val="000C6D79"/>
    <w:rsid w:val="000D04AD"/>
    <w:rsid w:val="000D2EE4"/>
    <w:rsid w:val="000D78E4"/>
    <w:rsid w:val="000E11BE"/>
    <w:rsid w:val="000F005B"/>
    <w:rsid w:val="001136D8"/>
    <w:rsid w:val="00125AB7"/>
    <w:rsid w:val="00157085"/>
    <w:rsid w:val="001579C5"/>
    <w:rsid w:val="00163D58"/>
    <w:rsid w:val="00166E50"/>
    <w:rsid w:val="00166EF3"/>
    <w:rsid w:val="0017423D"/>
    <w:rsid w:val="00174550"/>
    <w:rsid w:val="001846D8"/>
    <w:rsid w:val="001931B1"/>
    <w:rsid w:val="001A2E1D"/>
    <w:rsid w:val="001C02E1"/>
    <w:rsid w:val="001C61A5"/>
    <w:rsid w:val="001E5172"/>
    <w:rsid w:val="00200EE8"/>
    <w:rsid w:val="002028BC"/>
    <w:rsid w:val="00211F97"/>
    <w:rsid w:val="002128DF"/>
    <w:rsid w:val="002179E5"/>
    <w:rsid w:val="00234895"/>
    <w:rsid w:val="002641F7"/>
    <w:rsid w:val="0026641B"/>
    <w:rsid w:val="00294893"/>
    <w:rsid w:val="002965E0"/>
    <w:rsid w:val="002B02D1"/>
    <w:rsid w:val="002B2014"/>
    <w:rsid w:val="002C1873"/>
    <w:rsid w:val="002C3B6D"/>
    <w:rsid w:val="002C5486"/>
    <w:rsid w:val="002C6D52"/>
    <w:rsid w:val="002D4780"/>
    <w:rsid w:val="002E198A"/>
    <w:rsid w:val="002E1A5C"/>
    <w:rsid w:val="002E258A"/>
    <w:rsid w:val="002F1F27"/>
    <w:rsid w:val="002F2B25"/>
    <w:rsid w:val="00304A90"/>
    <w:rsid w:val="00316D1F"/>
    <w:rsid w:val="00325EA8"/>
    <w:rsid w:val="00331FD7"/>
    <w:rsid w:val="00340839"/>
    <w:rsid w:val="00346422"/>
    <w:rsid w:val="00352BE0"/>
    <w:rsid w:val="0036779E"/>
    <w:rsid w:val="003739CA"/>
    <w:rsid w:val="003812C7"/>
    <w:rsid w:val="003813E5"/>
    <w:rsid w:val="003876B8"/>
    <w:rsid w:val="003A3637"/>
    <w:rsid w:val="003A6F8A"/>
    <w:rsid w:val="003B0960"/>
    <w:rsid w:val="003B0A30"/>
    <w:rsid w:val="003B69C2"/>
    <w:rsid w:val="003C125D"/>
    <w:rsid w:val="003C413D"/>
    <w:rsid w:val="003C4B20"/>
    <w:rsid w:val="003C5F3A"/>
    <w:rsid w:val="003D5C19"/>
    <w:rsid w:val="003F056A"/>
    <w:rsid w:val="004017BE"/>
    <w:rsid w:val="0040772D"/>
    <w:rsid w:val="004112EA"/>
    <w:rsid w:val="00417DF0"/>
    <w:rsid w:val="00423C38"/>
    <w:rsid w:val="00424BA8"/>
    <w:rsid w:val="004302FB"/>
    <w:rsid w:val="004364C7"/>
    <w:rsid w:val="00445962"/>
    <w:rsid w:val="00470BCD"/>
    <w:rsid w:val="004807E5"/>
    <w:rsid w:val="00483CE9"/>
    <w:rsid w:val="00491CA1"/>
    <w:rsid w:val="0049446A"/>
    <w:rsid w:val="00494833"/>
    <w:rsid w:val="004C0D1A"/>
    <w:rsid w:val="004C5A85"/>
    <w:rsid w:val="004D31A9"/>
    <w:rsid w:val="004F7BA6"/>
    <w:rsid w:val="005042FA"/>
    <w:rsid w:val="0051662D"/>
    <w:rsid w:val="00523503"/>
    <w:rsid w:val="00525C2A"/>
    <w:rsid w:val="00526922"/>
    <w:rsid w:val="005370E0"/>
    <w:rsid w:val="00537170"/>
    <w:rsid w:val="00540932"/>
    <w:rsid w:val="00541C1E"/>
    <w:rsid w:val="00542640"/>
    <w:rsid w:val="0055215A"/>
    <w:rsid w:val="00553921"/>
    <w:rsid w:val="00553A59"/>
    <w:rsid w:val="0056146C"/>
    <w:rsid w:val="00586AB3"/>
    <w:rsid w:val="005B2395"/>
    <w:rsid w:val="005B3D17"/>
    <w:rsid w:val="005D6554"/>
    <w:rsid w:val="005D656F"/>
    <w:rsid w:val="005E3CF1"/>
    <w:rsid w:val="005E7D91"/>
    <w:rsid w:val="005F29FE"/>
    <w:rsid w:val="00600609"/>
    <w:rsid w:val="00611C18"/>
    <w:rsid w:val="00617AFA"/>
    <w:rsid w:val="00621688"/>
    <w:rsid w:val="00624ECD"/>
    <w:rsid w:val="00626F9A"/>
    <w:rsid w:val="006309C6"/>
    <w:rsid w:val="006432D4"/>
    <w:rsid w:val="00655039"/>
    <w:rsid w:val="00673D46"/>
    <w:rsid w:val="00674B40"/>
    <w:rsid w:val="00676B27"/>
    <w:rsid w:val="00683664"/>
    <w:rsid w:val="00690232"/>
    <w:rsid w:val="0069709B"/>
    <w:rsid w:val="006A2BC5"/>
    <w:rsid w:val="006B6104"/>
    <w:rsid w:val="006B69AC"/>
    <w:rsid w:val="006C7080"/>
    <w:rsid w:val="006D04E3"/>
    <w:rsid w:val="006F43FB"/>
    <w:rsid w:val="006F524A"/>
    <w:rsid w:val="00701F00"/>
    <w:rsid w:val="00702BCD"/>
    <w:rsid w:val="00707F81"/>
    <w:rsid w:val="00723F8E"/>
    <w:rsid w:val="00732748"/>
    <w:rsid w:val="00736040"/>
    <w:rsid w:val="00736A91"/>
    <w:rsid w:val="00740C14"/>
    <w:rsid w:val="00763320"/>
    <w:rsid w:val="00770B27"/>
    <w:rsid w:val="0078313D"/>
    <w:rsid w:val="007936C8"/>
    <w:rsid w:val="007A4422"/>
    <w:rsid w:val="007B0598"/>
    <w:rsid w:val="007D2950"/>
    <w:rsid w:val="007F35A3"/>
    <w:rsid w:val="008021AA"/>
    <w:rsid w:val="00804382"/>
    <w:rsid w:val="00813CDD"/>
    <w:rsid w:val="00815281"/>
    <w:rsid w:val="008215F2"/>
    <w:rsid w:val="00822409"/>
    <w:rsid w:val="00837395"/>
    <w:rsid w:val="00844A51"/>
    <w:rsid w:val="008576C4"/>
    <w:rsid w:val="0086051A"/>
    <w:rsid w:val="008724BC"/>
    <w:rsid w:val="0087655F"/>
    <w:rsid w:val="00893C7D"/>
    <w:rsid w:val="008944C5"/>
    <w:rsid w:val="008C05AE"/>
    <w:rsid w:val="008C37C2"/>
    <w:rsid w:val="008E3807"/>
    <w:rsid w:val="008E57AB"/>
    <w:rsid w:val="008F676F"/>
    <w:rsid w:val="00902D2B"/>
    <w:rsid w:val="00903FF4"/>
    <w:rsid w:val="0090708D"/>
    <w:rsid w:val="00907F7A"/>
    <w:rsid w:val="00927CC7"/>
    <w:rsid w:val="00941183"/>
    <w:rsid w:val="0095472D"/>
    <w:rsid w:val="00955BDF"/>
    <w:rsid w:val="00980D7B"/>
    <w:rsid w:val="00984135"/>
    <w:rsid w:val="00985872"/>
    <w:rsid w:val="009921AF"/>
    <w:rsid w:val="0099534A"/>
    <w:rsid w:val="009969DB"/>
    <w:rsid w:val="009A3BC3"/>
    <w:rsid w:val="009A5466"/>
    <w:rsid w:val="009B037A"/>
    <w:rsid w:val="009B24A1"/>
    <w:rsid w:val="009C3AD9"/>
    <w:rsid w:val="009C44EF"/>
    <w:rsid w:val="009C4BD8"/>
    <w:rsid w:val="009D08EF"/>
    <w:rsid w:val="009E7677"/>
    <w:rsid w:val="009F6494"/>
    <w:rsid w:val="00A13B36"/>
    <w:rsid w:val="00A15BE6"/>
    <w:rsid w:val="00A26DDF"/>
    <w:rsid w:val="00A312FB"/>
    <w:rsid w:val="00A56DA6"/>
    <w:rsid w:val="00A57585"/>
    <w:rsid w:val="00A6125B"/>
    <w:rsid w:val="00A61EB4"/>
    <w:rsid w:val="00A6317C"/>
    <w:rsid w:val="00A64A1E"/>
    <w:rsid w:val="00A660FE"/>
    <w:rsid w:val="00A66D69"/>
    <w:rsid w:val="00A73801"/>
    <w:rsid w:val="00A77787"/>
    <w:rsid w:val="00A86DCB"/>
    <w:rsid w:val="00A913BF"/>
    <w:rsid w:val="00A91626"/>
    <w:rsid w:val="00A93C53"/>
    <w:rsid w:val="00AA42E7"/>
    <w:rsid w:val="00AA6574"/>
    <w:rsid w:val="00AC6572"/>
    <w:rsid w:val="00AD65FF"/>
    <w:rsid w:val="00AE3931"/>
    <w:rsid w:val="00AE7EB3"/>
    <w:rsid w:val="00AF2419"/>
    <w:rsid w:val="00AF42AD"/>
    <w:rsid w:val="00AF4EB1"/>
    <w:rsid w:val="00B01502"/>
    <w:rsid w:val="00B204B4"/>
    <w:rsid w:val="00B23296"/>
    <w:rsid w:val="00B31D21"/>
    <w:rsid w:val="00B35339"/>
    <w:rsid w:val="00B353B4"/>
    <w:rsid w:val="00B40DF2"/>
    <w:rsid w:val="00B54CA4"/>
    <w:rsid w:val="00B618BB"/>
    <w:rsid w:val="00B65A7C"/>
    <w:rsid w:val="00B8391B"/>
    <w:rsid w:val="00B92033"/>
    <w:rsid w:val="00B940C5"/>
    <w:rsid w:val="00BA0A1C"/>
    <w:rsid w:val="00BA6B2A"/>
    <w:rsid w:val="00BA7954"/>
    <w:rsid w:val="00BA7AFD"/>
    <w:rsid w:val="00BD3D83"/>
    <w:rsid w:val="00BD49FD"/>
    <w:rsid w:val="00BF4EAB"/>
    <w:rsid w:val="00BF5284"/>
    <w:rsid w:val="00C0597C"/>
    <w:rsid w:val="00C105F9"/>
    <w:rsid w:val="00C117D4"/>
    <w:rsid w:val="00C12D3A"/>
    <w:rsid w:val="00C218E5"/>
    <w:rsid w:val="00C46B99"/>
    <w:rsid w:val="00C63A02"/>
    <w:rsid w:val="00C70D47"/>
    <w:rsid w:val="00C71194"/>
    <w:rsid w:val="00C77D4A"/>
    <w:rsid w:val="00C84AF7"/>
    <w:rsid w:val="00C9002F"/>
    <w:rsid w:val="00CC2AE8"/>
    <w:rsid w:val="00CC4EBC"/>
    <w:rsid w:val="00CD1C48"/>
    <w:rsid w:val="00CD33FE"/>
    <w:rsid w:val="00CE351D"/>
    <w:rsid w:val="00CE3C5E"/>
    <w:rsid w:val="00CF6B51"/>
    <w:rsid w:val="00CF7D85"/>
    <w:rsid w:val="00D03235"/>
    <w:rsid w:val="00D24F50"/>
    <w:rsid w:val="00D26FD9"/>
    <w:rsid w:val="00D3286F"/>
    <w:rsid w:val="00D360E7"/>
    <w:rsid w:val="00D74EB1"/>
    <w:rsid w:val="00D76BEB"/>
    <w:rsid w:val="00D90755"/>
    <w:rsid w:val="00D9186B"/>
    <w:rsid w:val="00D919E6"/>
    <w:rsid w:val="00DA41D7"/>
    <w:rsid w:val="00DA7358"/>
    <w:rsid w:val="00DB368D"/>
    <w:rsid w:val="00DC7026"/>
    <w:rsid w:val="00DD33CB"/>
    <w:rsid w:val="00DE31D2"/>
    <w:rsid w:val="00DE38DB"/>
    <w:rsid w:val="00DE631F"/>
    <w:rsid w:val="00DF1043"/>
    <w:rsid w:val="00DF2D6D"/>
    <w:rsid w:val="00DF3A0A"/>
    <w:rsid w:val="00DF51A8"/>
    <w:rsid w:val="00DF6CF8"/>
    <w:rsid w:val="00E01CCA"/>
    <w:rsid w:val="00E17693"/>
    <w:rsid w:val="00E17760"/>
    <w:rsid w:val="00E25781"/>
    <w:rsid w:val="00E25CDF"/>
    <w:rsid w:val="00E366A5"/>
    <w:rsid w:val="00E51E31"/>
    <w:rsid w:val="00E54A88"/>
    <w:rsid w:val="00E57064"/>
    <w:rsid w:val="00E6139F"/>
    <w:rsid w:val="00E620F8"/>
    <w:rsid w:val="00E644EF"/>
    <w:rsid w:val="00E67707"/>
    <w:rsid w:val="00E747DE"/>
    <w:rsid w:val="00E8247B"/>
    <w:rsid w:val="00E83B10"/>
    <w:rsid w:val="00EA1CE7"/>
    <w:rsid w:val="00EA47ED"/>
    <w:rsid w:val="00EA6DED"/>
    <w:rsid w:val="00EB2710"/>
    <w:rsid w:val="00EC1740"/>
    <w:rsid w:val="00ED45FA"/>
    <w:rsid w:val="00ED58F4"/>
    <w:rsid w:val="00EE153E"/>
    <w:rsid w:val="00EE22D0"/>
    <w:rsid w:val="00EE47CB"/>
    <w:rsid w:val="00EE7625"/>
    <w:rsid w:val="00EF3D94"/>
    <w:rsid w:val="00EF679A"/>
    <w:rsid w:val="00F02F51"/>
    <w:rsid w:val="00F11020"/>
    <w:rsid w:val="00F2188F"/>
    <w:rsid w:val="00F22040"/>
    <w:rsid w:val="00F24DBC"/>
    <w:rsid w:val="00F30A38"/>
    <w:rsid w:val="00F53E97"/>
    <w:rsid w:val="00F625A8"/>
    <w:rsid w:val="00F731C3"/>
    <w:rsid w:val="00F76F4B"/>
    <w:rsid w:val="00F808E4"/>
    <w:rsid w:val="00F9596C"/>
    <w:rsid w:val="00F95A7D"/>
    <w:rsid w:val="00FA09BF"/>
    <w:rsid w:val="00FA0C27"/>
    <w:rsid w:val="00FA173A"/>
    <w:rsid w:val="00FA42C5"/>
    <w:rsid w:val="00FA61B7"/>
    <w:rsid w:val="00FA7D2C"/>
    <w:rsid w:val="00FA7EE8"/>
    <w:rsid w:val="00FC5A63"/>
    <w:rsid w:val="00FD66A9"/>
    <w:rsid w:val="00FE006F"/>
    <w:rsid w:val="00FF038C"/>
    <w:rsid w:val="00FF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CF8314B"/>
  <w15:docId w15:val="{5D0BEF82-5885-4783-BCC8-EF51FDDF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rPr>
      <w:rFonts w:cs="Times New Roman"/>
    </w:rPr>
  </w:style>
  <w:style w:type="paragraph" w:styleId="Heading1">
    <w:name w:val="heading 1"/>
    <w:basedOn w:val="Normal"/>
    <w:next w:val="Normal"/>
    <w:link w:val="Heading1Char"/>
    <w:uiPriority w:val="99"/>
    <w:qFormat/>
    <w:rsid w:val="00FD66A9"/>
    <w:pPr>
      <w:keepNext/>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66A9"/>
    <w:rPr>
      <w:rFonts w:cs="Times New Roman"/>
      <w:b/>
    </w:rPr>
  </w:style>
  <w:style w:type="character" w:styleId="Hyperlink">
    <w:name w:val="Hyperlink"/>
    <w:basedOn w:val="DefaultParagraphFont"/>
    <w:uiPriority w:val="99"/>
    <w:rsid w:val="001E5172"/>
    <w:rPr>
      <w:rFonts w:cs="Times New Roman"/>
      <w:color w:val="0563C1"/>
      <w:u w:val="single"/>
    </w:rPr>
  </w:style>
  <w:style w:type="character" w:styleId="FollowedHyperlink">
    <w:name w:val="FollowedHyperlink"/>
    <w:basedOn w:val="DefaultParagraphFont"/>
    <w:uiPriority w:val="99"/>
    <w:semiHidden/>
    <w:rsid w:val="002965E0"/>
    <w:rPr>
      <w:rFonts w:cs="Times New Roman"/>
      <w:color w:val="954F72"/>
      <w:u w:val="single"/>
    </w:rPr>
  </w:style>
  <w:style w:type="paragraph" w:styleId="Header">
    <w:name w:val="header"/>
    <w:basedOn w:val="Normal"/>
    <w:link w:val="HeaderChar"/>
    <w:uiPriority w:val="99"/>
    <w:rsid w:val="00FD66A9"/>
    <w:pPr>
      <w:tabs>
        <w:tab w:val="center" w:pos="4680"/>
        <w:tab w:val="right" w:pos="9360"/>
      </w:tabs>
    </w:pPr>
  </w:style>
  <w:style w:type="character" w:customStyle="1" w:styleId="HeaderChar">
    <w:name w:val="Header Char"/>
    <w:basedOn w:val="DefaultParagraphFont"/>
    <w:link w:val="Header"/>
    <w:uiPriority w:val="99"/>
    <w:locked/>
    <w:rsid w:val="00FD66A9"/>
    <w:rPr>
      <w:rFonts w:ascii="Calibri" w:hAnsi="Calibri" w:cs="Times New Roman"/>
    </w:rPr>
  </w:style>
  <w:style w:type="paragraph" w:styleId="Footer">
    <w:name w:val="footer"/>
    <w:basedOn w:val="Normal"/>
    <w:link w:val="FooterChar"/>
    <w:uiPriority w:val="99"/>
    <w:rsid w:val="00FD66A9"/>
    <w:pPr>
      <w:tabs>
        <w:tab w:val="center" w:pos="4680"/>
        <w:tab w:val="right" w:pos="9360"/>
      </w:tabs>
    </w:pPr>
  </w:style>
  <w:style w:type="character" w:customStyle="1" w:styleId="FooterChar">
    <w:name w:val="Footer Char"/>
    <w:basedOn w:val="DefaultParagraphFont"/>
    <w:link w:val="Footer"/>
    <w:uiPriority w:val="99"/>
    <w:locked/>
    <w:rsid w:val="00FD66A9"/>
    <w:rPr>
      <w:rFonts w:ascii="Calibri" w:hAnsi="Calibri" w:cs="Times New Roman"/>
    </w:rPr>
  </w:style>
  <w:style w:type="paragraph" w:styleId="BalloonText">
    <w:name w:val="Balloon Text"/>
    <w:basedOn w:val="Normal"/>
    <w:link w:val="BalloonTextChar"/>
    <w:uiPriority w:val="99"/>
    <w:semiHidden/>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D66A9"/>
    <w:rPr>
      <w:rFonts w:ascii="Segoe UI" w:hAnsi="Segoe UI" w:cs="Segoe UI"/>
      <w:sz w:val="18"/>
      <w:szCs w:val="18"/>
    </w:rPr>
  </w:style>
  <w:style w:type="character" w:styleId="CommentReference">
    <w:name w:val="annotation reference"/>
    <w:basedOn w:val="DefaultParagraphFont"/>
    <w:uiPriority w:val="99"/>
    <w:semiHidden/>
    <w:rsid w:val="00DF3A0A"/>
    <w:rPr>
      <w:rFonts w:cs="Times New Roman"/>
      <w:sz w:val="16"/>
      <w:szCs w:val="16"/>
    </w:rPr>
  </w:style>
  <w:style w:type="paragraph" w:styleId="CommentText">
    <w:name w:val="annotation text"/>
    <w:basedOn w:val="Normal"/>
    <w:link w:val="CommentTextChar"/>
    <w:uiPriority w:val="99"/>
    <w:rsid w:val="00DF3A0A"/>
    <w:rPr>
      <w:sz w:val="20"/>
      <w:szCs w:val="20"/>
    </w:rPr>
  </w:style>
  <w:style w:type="character" w:customStyle="1" w:styleId="CommentTextChar">
    <w:name w:val="Comment Text Char"/>
    <w:basedOn w:val="DefaultParagraphFont"/>
    <w:link w:val="CommentText"/>
    <w:uiPriority w:val="99"/>
    <w:locked/>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DF3A0A"/>
    <w:rPr>
      <w:b/>
      <w:bCs/>
    </w:rPr>
  </w:style>
  <w:style w:type="character" w:customStyle="1" w:styleId="CommentSubjectChar">
    <w:name w:val="Comment Subject Char"/>
    <w:basedOn w:val="CommentTextChar"/>
    <w:link w:val="CommentSubject"/>
    <w:uiPriority w:val="99"/>
    <w:semiHidden/>
    <w:locked/>
    <w:rsid w:val="00DF3A0A"/>
    <w:rPr>
      <w:rFonts w:ascii="Calibri" w:hAnsi="Calibri" w:cs="Times New Roman"/>
      <w:b/>
      <w:bCs/>
      <w:sz w:val="20"/>
      <w:szCs w:val="20"/>
    </w:rPr>
  </w:style>
  <w:style w:type="paragraph" w:styleId="Revision">
    <w:name w:val="Revision"/>
    <w:hidden/>
    <w:uiPriority w:val="99"/>
    <w:semiHidden/>
    <w:rsid w:val="00DF3A0A"/>
    <w:rPr>
      <w:rFonts w:cs="Times New Roman"/>
    </w:rPr>
  </w:style>
  <w:style w:type="paragraph" w:styleId="PlainText">
    <w:name w:val="Plain Text"/>
    <w:basedOn w:val="Normal"/>
    <w:link w:val="PlainTextChar"/>
    <w:uiPriority w:val="99"/>
    <w:rsid w:val="003A6F8A"/>
    <w:rPr>
      <w:rFonts w:cs="Arial"/>
      <w:szCs w:val="21"/>
    </w:rPr>
  </w:style>
  <w:style w:type="character" w:customStyle="1" w:styleId="PlainTextChar">
    <w:name w:val="Plain Text Char"/>
    <w:basedOn w:val="DefaultParagraphFont"/>
    <w:link w:val="PlainText"/>
    <w:uiPriority w:val="99"/>
    <w:locked/>
    <w:rsid w:val="003A6F8A"/>
    <w:rPr>
      <w:rFonts w:ascii="Calibri" w:hAnsi="Calibri" w:cs="Times New Roman"/>
      <w:sz w:val="21"/>
      <w:szCs w:val="21"/>
    </w:rPr>
  </w:style>
  <w:style w:type="paragraph" w:styleId="ListParagraph">
    <w:name w:val="List Paragraph"/>
    <w:basedOn w:val="Normal"/>
    <w:uiPriority w:val="99"/>
    <w:qFormat/>
    <w:rsid w:val="003A6F8A"/>
    <w:pPr>
      <w:ind w:left="720"/>
      <w:contextualSpacing/>
    </w:pPr>
  </w:style>
  <w:style w:type="character" w:customStyle="1" w:styleId="Mention1">
    <w:name w:val="Mention1"/>
    <w:basedOn w:val="DefaultParagraphFont"/>
    <w:uiPriority w:val="99"/>
    <w:semiHidden/>
    <w:rsid w:val="004364C7"/>
    <w:rPr>
      <w:rFonts w:cs="Times New Roman"/>
      <w:color w:val="2B579A"/>
      <w:shd w:val="clear" w:color="auto" w:fill="E6E6E6"/>
    </w:rPr>
  </w:style>
  <w:style w:type="table" w:styleId="TableGrid">
    <w:name w:val="Table Grid"/>
    <w:basedOn w:val="TableNormal"/>
    <w:uiPriority w:val="99"/>
    <w:rsid w:val="00C46B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417DF0"/>
    <w:rPr>
      <w:rFonts w:cs="Times New Roman"/>
      <w:color w:val="605E5C"/>
      <w:shd w:val="clear" w:color="auto" w:fill="E1DFDD"/>
    </w:rPr>
  </w:style>
  <w:style w:type="paragraph" w:customStyle="1" w:styleId="Body">
    <w:name w:val="Body"/>
    <w:uiPriority w:val="99"/>
    <w:rsid w:val="00200EE8"/>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s="Arial Unicode MS"/>
      <w:color w:val="000000"/>
      <w:u w:color="000000"/>
      <w:lang w:val="de-DE"/>
    </w:rPr>
  </w:style>
  <w:style w:type="character" w:customStyle="1" w:styleId="None">
    <w:name w:val="None"/>
    <w:uiPriority w:val="99"/>
    <w:rsid w:val="00200EE8"/>
  </w:style>
  <w:style w:type="character" w:customStyle="1" w:styleId="Hyperlink1">
    <w:name w:val="Hyperlink.1"/>
    <w:basedOn w:val="None"/>
    <w:uiPriority w:val="99"/>
    <w:rsid w:val="00200EE8"/>
    <w:rPr>
      <w:rFonts w:ascii="Barlow" w:hAnsi="Barlow" w:cs="Barlow"/>
      <w:color w:val="0000FF"/>
      <w:sz w:val="24"/>
      <w:szCs w:val="24"/>
      <w:u w:val="single" w:color="0000FF"/>
    </w:rPr>
  </w:style>
  <w:style w:type="character" w:customStyle="1" w:styleId="Link">
    <w:name w:val="Link"/>
    <w:uiPriority w:val="99"/>
    <w:rsid w:val="00200EE8"/>
    <w:rPr>
      <w:color w:val="0563C1"/>
      <w:u w:val="single" w:color="0563C1"/>
    </w:rPr>
  </w:style>
  <w:style w:type="character" w:styleId="UnresolvedMention">
    <w:name w:val="Unresolved Mention"/>
    <w:basedOn w:val="DefaultParagraphFont"/>
    <w:uiPriority w:val="99"/>
    <w:semiHidden/>
    <w:unhideWhenUsed/>
    <w:rsid w:val="00DD3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88450">
      <w:bodyDiv w:val="1"/>
      <w:marLeft w:val="0"/>
      <w:marRight w:val="0"/>
      <w:marTop w:val="0"/>
      <w:marBottom w:val="0"/>
      <w:divBdr>
        <w:top w:val="none" w:sz="0" w:space="0" w:color="auto"/>
        <w:left w:val="none" w:sz="0" w:space="0" w:color="auto"/>
        <w:bottom w:val="none" w:sz="0" w:space="0" w:color="auto"/>
        <w:right w:val="none" w:sz="0" w:space="0" w:color="auto"/>
      </w:divBdr>
    </w:div>
    <w:div w:id="544605912">
      <w:bodyDiv w:val="1"/>
      <w:marLeft w:val="0"/>
      <w:marRight w:val="0"/>
      <w:marTop w:val="0"/>
      <w:marBottom w:val="0"/>
      <w:divBdr>
        <w:top w:val="none" w:sz="0" w:space="0" w:color="auto"/>
        <w:left w:val="none" w:sz="0" w:space="0" w:color="auto"/>
        <w:bottom w:val="none" w:sz="0" w:space="0" w:color="auto"/>
        <w:right w:val="none" w:sz="0" w:space="0" w:color="auto"/>
      </w:divBdr>
    </w:div>
    <w:div w:id="1043990408">
      <w:bodyDiv w:val="1"/>
      <w:marLeft w:val="0"/>
      <w:marRight w:val="0"/>
      <w:marTop w:val="0"/>
      <w:marBottom w:val="0"/>
      <w:divBdr>
        <w:top w:val="none" w:sz="0" w:space="0" w:color="auto"/>
        <w:left w:val="none" w:sz="0" w:space="0" w:color="auto"/>
        <w:bottom w:val="none" w:sz="0" w:space="0" w:color="auto"/>
        <w:right w:val="none" w:sz="0" w:space="0" w:color="auto"/>
      </w:divBdr>
      <w:divsChild>
        <w:div w:id="2065636599">
          <w:marLeft w:val="0"/>
          <w:marRight w:val="0"/>
          <w:marTop w:val="0"/>
          <w:marBottom w:val="0"/>
          <w:divBdr>
            <w:top w:val="none" w:sz="0" w:space="0" w:color="auto"/>
            <w:left w:val="none" w:sz="0" w:space="0" w:color="auto"/>
            <w:bottom w:val="none" w:sz="0" w:space="0" w:color="auto"/>
            <w:right w:val="none" w:sz="0" w:space="0" w:color="auto"/>
          </w:divBdr>
        </w:div>
        <w:div w:id="1233736070">
          <w:marLeft w:val="0"/>
          <w:marRight w:val="0"/>
          <w:marTop w:val="0"/>
          <w:marBottom w:val="0"/>
          <w:divBdr>
            <w:top w:val="none" w:sz="0" w:space="0" w:color="auto"/>
            <w:left w:val="none" w:sz="0" w:space="0" w:color="auto"/>
            <w:bottom w:val="none" w:sz="0" w:space="0" w:color="auto"/>
            <w:right w:val="none" w:sz="0" w:space="0" w:color="auto"/>
          </w:divBdr>
        </w:div>
        <w:div w:id="693772533">
          <w:marLeft w:val="0"/>
          <w:marRight w:val="0"/>
          <w:marTop w:val="0"/>
          <w:marBottom w:val="0"/>
          <w:divBdr>
            <w:top w:val="none" w:sz="0" w:space="0" w:color="auto"/>
            <w:left w:val="none" w:sz="0" w:space="0" w:color="auto"/>
            <w:bottom w:val="none" w:sz="0" w:space="0" w:color="auto"/>
            <w:right w:val="none" w:sz="0" w:space="0" w:color="auto"/>
          </w:divBdr>
        </w:div>
        <w:div w:id="1941058221">
          <w:marLeft w:val="0"/>
          <w:marRight w:val="0"/>
          <w:marTop w:val="0"/>
          <w:marBottom w:val="0"/>
          <w:divBdr>
            <w:top w:val="none" w:sz="0" w:space="0" w:color="auto"/>
            <w:left w:val="none" w:sz="0" w:space="0" w:color="auto"/>
            <w:bottom w:val="none" w:sz="0" w:space="0" w:color="auto"/>
            <w:right w:val="none" w:sz="0" w:space="0" w:color="auto"/>
          </w:divBdr>
        </w:div>
        <w:div w:id="564878549">
          <w:marLeft w:val="0"/>
          <w:marRight w:val="0"/>
          <w:marTop w:val="0"/>
          <w:marBottom w:val="0"/>
          <w:divBdr>
            <w:top w:val="none" w:sz="0" w:space="0" w:color="auto"/>
            <w:left w:val="none" w:sz="0" w:space="0" w:color="auto"/>
            <w:bottom w:val="none" w:sz="0" w:space="0" w:color="auto"/>
            <w:right w:val="none" w:sz="0" w:space="0" w:color="auto"/>
          </w:divBdr>
        </w:div>
        <w:div w:id="77337680">
          <w:marLeft w:val="0"/>
          <w:marRight w:val="0"/>
          <w:marTop w:val="0"/>
          <w:marBottom w:val="0"/>
          <w:divBdr>
            <w:top w:val="none" w:sz="0" w:space="0" w:color="auto"/>
            <w:left w:val="none" w:sz="0" w:space="0" w:color="auto"/>
            <w:bottom w:val="none" w:sz="0" w:space="0" w:color="auto"/>
            <w:right w:val="none" w:sz="0" w:space="0" w:color="auto"/>
          </w:divBdr>
        </w:div>
        <w:div w:id="1503230104">
          <w:marLeft w:val="0"/>
          <w:marRight w:val="0"/>
          <w:marTop w:val="0"/>
          <w:marBottom w:val="0"/>
          <w:divBdr>
            <w:top w:val="none" w:sz="0" w:space="0" w:color="auto"/>
            <w:left w:val="none" w:sz="0" w:space="0" w:color="auto"/>
            <w:bottom w:val="none" w:sz="0" w:space="0" w:color="auto"/>
            <w:right w:val="none" w:sz="0" w:space="0" w:color="auto"/>
          </w:divBdr>
        </w:div>
        <w:div w:id="187565261">
          <w:marLeft w:val="0"/>
          <w:marRight w:val="0"/>
          <w:marTop w:val="0"/>
          <w:marBottom w:val="0"/>
          <w:divBdr>
            <w:top w:val="none" w:sz="0" w:space="0" w:color="auto"/>
            <w:left w:val="none" w:sz="0" w:space="0" w:color="auto"/>
            <w:bottom w:val="none" w:sz="0" w:space="0" w:color="auto"/>
            <w:right w:val="none" w:sz="0" w:space="0" w:color="auto"/>
          </w:divBdr>
        </w:div>
      </w:divsChild>
    </w:div>
    <w:div w:id="1170485351">
      <w:bodyDiv w:val="1"/>
      <w:marLeft w:val="0"/>
      <w:marRight w:val="0"/>
      <w:marTop w:val="0"/>
      <w:marBottom w:val="0"/>
      <w:divBdr>
        <w:top w:val="none" w:sz="0" w:space="0" w:color="auto"/>
        <w:left w:val="none" w:sz="0" w:space="0" w:color="auto"/>
        <w:bottom w:val="none" w:sz="0" w:space="0" w:color="auto"/>
        <w:right w:val="none" w:sz="0" w:space="0" w:color="auto"/>
      </w:divBdr>
      <w:divsChild>
        <w:div w:id="1014301400">
          <w:marLeft w:val="0"/>
          <w:marRight w:val="0"/>
          <w:marTop w:val="0"/>
          <w:marBottom w:val="0"/>
          <w:divBdr>
            <w:top w:val="none" w:sz="0" w:space="0" w:color="auto"/>
            <w:left w:val="none" w:sz="0" w:space="0" w:color="auto"/>
            <w:bottom w:val="none" w:sz="0" w:space="0" w:color="auto"/>
            <w:right w:val="none" w:sz="0" w:space="0" w:color="auto"/>
          </w:divBdr>
        </w:div>
        <w:div w:id="368148260">
          <w:marLeft w:val="0"/>
          <w:marRight w:val="0"/>
          <w:marTop w:val="0"/>
          <w:marBottom w:val="0"/>
          <w:divBdr>
            <w:top w:val="none" w:sz="0" w:space="0" w:color="auto"/>
            <w:left w:val="none" w:sz="0" w:space="0" w:color="auto"/>
            <w:bottom w:val="none" w:sz="0" w:space="0" w:color="auto"/>
            <w:right w:val="none" w:sz="0" w:space="0" w:color="auto"/>
          </w:divBdr>
        </w:div>
        <w:div w:id="1094788827">
          <w:marLeft w:val="0"/>
          <w:marRight w:val="0"/>
          <w:marTop w:val="0"/>
          <w:marBottom w:val="0"/>
          <w:divBdr>
            <w:top w:val="none" w:sz="0" w:space="0" w:color="auto"/>
            <w:left w:val="none" w:sz="0" w:space="0" w:color="auto"/>
            <w:bottom w:val="none" w:sz="0" w:space="0" w:color="auto"/>
            <w:right w:val="none" w:sz="0" w:space="0" w:color="auto"/>
          </w:divBdr>
        </w:div>
        <w:div w:id="677075029">
          <w:marLeft w:val="0"/>
          <w:marRight w:val="0"/>
          <w:marTop w:val="0"/>
          <w:marBottom w:val="0"/>
          <w:divBdr>
            <w:top w:val="none" w:sz="0" w:space="0" w:color="auto"/>
            <w:left w:val="none" w:sz="0" w:space="0" w:color="auto"/>
            <w:bottom w:val="none" w:sz="0" w:space="0" w:color="auto"/>
            <w:right w:val="none" w:sz="0" w:space="0" w:color="auto"/>
          </w:divBdr>
        </w:div>
        <w:div w:id="1658920048">
          <w:marLeft w:val="0"/>
          <w:marRight w:val="0"/>
          <w:marTop w:val="0"/>
          <w:marBottom w:val="0"/>
          <w:divBdr>
            <w:top w:val="none" w:sz="0" w:space="0" w:color="auto"/>
            <w:left w:val="none" w:sz="0" w:space="0" w:color="auto"/>
            <w:bottom w:val="none" w:sz="0" w:space="0" w:color="auto"/>
            <w:right w:val="none" w:sz="0" w:space="0" w:color="auto"/>
          </w:divBdr>
        </w:div>
        <w:div w:id="2115979284">
          <w:marLeft w:val="0"/>
          <w:marRight w:val="0"/>
          <w:marTop w:val="0"/>
          <w:marBottom w:val="0"/>
          <w:divBdr>
            <w:top w:val="none" w:sz="0" w:space="0" w:color="auto"/>
            <w:left w:val="none" w:sz="0" w:space="0" w:color="auto"/>
            <w:bottom w:val="none" w:sz="0" w:space="0" w:color="auto"/>
            <w:right w:val="none" w:sz="0" w:space="0" w:color="auto"/>
          </w:divBdr>
        </w:div>
        <w:div w:id="1445811520">
          <w:marLeft w:val="0"/>
          <w:marRight w:val="0"/>
          <w:marTop w:val="0"/>
          <w:marBottom w:val="0"/>
          <w:divBdr>
            <w:top w:val="none" w:sz="0" w:space="0" w:color="auto"/>
            <w:left w:val="none" w:sz="0" w:space="0" w:color="auto"/>
            <w:bottom w:val="none" w:sz="0" w:space="0" w:color="auto"/>
            <w:right w:val="none" w:sz="0" w:space="0" w:color="auto"/>
          </w:divBdr>
        </w:div>
        <w:div w:id="400953094">
          <w:marLeft w:val="0"/>
          <w:marRight w:val="0"/>
          <w:marTop w:val="0"/>
          <w:marBottom w:val="0"/>
          <w:divBdr>
            <w:top w:val="none" w:sz="0" w:space="0" w:color="auto"/>
            <w:left w:val="none" w:sz="0" w:space="0" w:color="auto"/>
            <w:bottom w:val="none" w:sz="0" w:space="0" w:color="auto"/>
            <w:right w:val="none" w:sz="0" w:space="0" w:color="auto"/>
          </w:divBdr>
        </w:div>
        <w:div w:id="1700887619">
          <w:marLeft w:val="0"/>
          <w:marRight w:val="0"/>
          <w:marTop w:val="0"/>
          <w:marBottom w:val="0"/>
          <w:divBdr>
            <w:top w:val="none" w:sz="0" w:space="0" w:color="auto"/>
            <w:left w:val="none" w:sz="0" w:space="0" w:color="auto"/>
            <w:bottom w:val="none" w:sz="0" w:space="0" w:color="auto"/>
            <w:right w:val="none" w:sz="0" w:space="0" w:color="auto"/>
          </w:divBdr>
        </w:div>
        <w:div w:id="1371494506">
          <w:marLeft w:val="0"/>
          <w:marRight w:val="0"/>
          <w:marTop w:val="0"/>
          <w:marBottom w:val="0"/>
          <w:divBdr>
            <w:top w:val="none" w:sz="0" w:space="0" w:color="auto"/>
            <w:left w:val="none" w:sz="0" w:space="0" w:color="auto"/>
            <w:bottom w:val="none" w:sz="0" w:space="0" w:color="auto"/>
            <w:right w:val="none" w:sz="0" w:space="0" w:color="auto"/>
          </w:divBdr>
        </w:div>
        <w:div w:id="140462249">
          <w:marLeft w:val="0"/>
          <w:marRight w:val="0"/>
          <w:marTop w:val="0"/>
          <w:marBottom w:val="0"/>
          <w:divBdr>
            <w:top w:val="none" w:sz="0" w:space="0" w:color="auto"/>
            <w:left w:val="none" w:sz="0" w:space="0" w:color="auto"/>
            <w:bottom w:val="none" w:sz="0" w:space="0" w:color="auto"/>
            <w:right w:val="none" w:sz="0" w:space="0" w:color="auto"/>
          </w:divBdr>
        </w:div>
        <w:div w:id="656571366">
          <w:marLeft w:val="0"/>
          <w:marRight w:val="0"/>
          <w:marTop w:val="0"/>
          <w:marBottom w:val="0"/>
          <w:divBdr>
            <w:top w:val="none" w:sz="0" w:space="0" w:color="auto"/>
            <w:left w:val="none" w:sz="0" w:space="0" w:color="auto"/>
            <w:bottom w:val="none" w:sz="0" w:space="0" w:color="auto"/>
            <w:right w:val="none" w:sz="0" w:space="0" w:color="auto"/>
          </w:divBdr>
        </w:div>
        <w:div w:id="1235043408">
          <w:marLeft w:val="0"/>
          <w:marRight w:val="0"/>
          <w:marTop w:val="0"/>
          <w:marBottom w:val="0"/>
          <w:divBdr>
            <w:top w:val="none" w:sz="0" w:space="0" w:color="auto"/>
            <w:left w:val="none" w:sz="0" w:space="0" w:color="auto"/>
            <w:bottom w:val="none" w:sz="0" w:space="0" w:color="auto"/>
            <w:right w:val="none" w:sz="0" w:space="0" w:color="auto"/>
          </w:divBdr>
        </w:div>
        <w:div w:id="1362591499">
          <w:marLeft w:val="0"/>
          <w:marRight w:val="0"/>
          <w:marTop w:val="0"/>
          <w:marBottom w:val="0"/>
          <w:divBdr>
            <w:top w:val="none" w:sz="0" w:space="0" w:color="auto"/>
            <w:left w:val="none" w:sz="0" w:space="0" w:color="auto"/>
            <w:bottom w:val="none" w:sz="0" w:space="0" w:color="auto"/>
            <w:right w:val="none" w:sz="0" w:space="0" w:color="auto"/>
          </w:divBdr>
        </w:div>
        <w:div w:id="2014991435">
          <w:marLeft w:val="0"/>
          <w:marRight w:val="0"/>
          <w:marTop w:val="0"/>
          <w:marBottom w:val="0"/>
          <w:divBdr>
            <w:top w:val="none" w:sz="0" w:space="0" w:color="auto"/>
            <w:left w:val="none" w:sz="0" w:space="0" w:color="auto"/>
            <w:bottom w:val="none" w:sz="0" w:space="0" w:color="auto"/>
            <w:right w:val="none" w:sz="0" w:space="0" w:color="auto"/>
          </w:divBdr>
        </w:div>
        <w:div w:id="1572620890">
          <w:marLeft w:val="0"/>
          <w:marRight w:val="0"/>
          <w:marTop w:val="0"/>
          <w:marBottom w:val="0"/>
          <w:divBdr>
            <w:top w:val="none" w:sz="0" w:space="0" w:color="auto"/>
            <w:left w:val="none" w:sz="0" w:space="0" w:color="auto"/>
            <w:bottom w:val="none" w:sz="0" w:space="0" w:color="auto"/>
            <w:right w:val="none" w:sz="0" w:space="0" w:color="auto"/>
          </w:divBdr>
        </w:div>
        <w:div w:id="1937591312">
          <w:marLeft w:val="0"/>
          <w:marRight w:val="0"/>
          <w:marTop w:val="0"/>
          <w:marBottom w:val="0"/>
          <w:divBdr>
            <w:top w:val="none" w:sz="0" w:space="0" w:color="auto"/>
            <w:left w:val="none" w:sz="0" w:space="0" w:color="auto"/>
            <w:bottom w:val="none" w:sz="0" w:space="0" w:color="auto"/>
            <w:right w:val="none" w:sz="0" w:space="0" w:color="auto"/>
          </w:divBdr>
        </w:div>
        <w:div w:id="684206150">
          <w:marLeft w:val="0"/>
          <w:marRight w:val="0"/>
          <w:marTop w:val="0"/>
          <w:marBottom w:val="0"/>
          <w:divBdr>
            <w:top w:val="none" w:sz="0" w:space="0" w:color="auto"/>
            <w:left w:val="none" w:sz="0" w:space="0" w:color="auto"/>
            <w:bottom w:val="none" w:sz="0" w:space="0" w:color="auto"/>
            <w:right w:val="none" w:sz="0" w:space="0" w:color="auto"/>
          </w:divBdr>
        </w:div>
        <w:div w:id="246160988">
          <w:marLeft w:val="0"/>
          <w:marRight w:val="0"/>
          <w:marTop w:val="0"/>
          <w:marBottom w:val="0"/>
          <w:divBdr>
            <w:top w:val="none" w:sz="0" w:space="0" w:color="auto"/>
            <w:left w:val="none" w:sz="0" w:space="0" w:color="auto"/>
            <w:bottom w:val="none" w:sz="0" w:space="0" w:color="auto"/>
            <w:right w:val="none" w:sz="0" w:space="0" w:color="auto"/>
          </w:divBdr>
        </w:div>
        <w:div w:id="1203592422">
          <w:marLeft w:val="0"/>
          <w:marRight w:val="0"/>
          <w:marTop w:val="0"/>
          <w:marBottom w:val="0"/>
          <w:divBdr>
            <w:top w:val="none" w:sz="0" w:space="0" w:color="auto"/>
            <w:left w:val="none" w:sz="0" w:space="0" w:color="auto"/>
            <w:bottom w:val="none" w:sz="0" w:space="0" w:color="auto"/>
            <w:right w:val="none" w:sz="0" w:space="0" w:color="auto"/>
          </w:divBdr>
        </w:div>
        <w:div w:id="93401700">
          <w:marLeft w:val="0"/>
          <w:marRight w:val="0"/>
          <w:marTop w:val="0"/>
          <w:marBottom w:val="0"/>
          <w:divBdr>
            <w:top w:val="none" w:sz="0" w:space="0" w:color="auto"/>
            <w:left w:val="none" w:sz="0" w:space="0" w:color="auto"/>
            <w:bottom w:val="none" w:sz="0" w:space="0" w:color="auto"/>
            <w:right w:val="none" w:sz="0" w:space="0" w:color="auto"/>
          </w:divBdr>
        </w:div>
      </w:divsChild>
    </w:div>
    <w:div w:id="1832718669">
      <w:marLeft w:val="0"/>
      <w:marRight w:val="0"/>
      <w:marTop w:val="0"/>
      <w:marBottom w:val="0"/>
      <w:divBdr>
        <w:top w:val="none" w:sz="0" w:space="0" w:color="auto"/>
        <w:left w:val="none" w:sz="0" w:space="0" w:color="auto"/>
        <w:bottom w:val="none" w:sz="0" w:space="0" w:color="auto"/>
        <w:right w:val="none" w:sz="0" w:space="0" w:color="auto"/>
      </w:divBdr>
    </w:div>
    <w:div w:id="1832718670">
      <w:marLeft w:val="0"/>
      <w:marRight w:val="0"/>
      <w:marTop w:val="0"/>
      <w:marBottom w:val="0"/>
      <w:divBdr>
        <w:top w:val="none" w:sz="0" w:space="0" w:color="auto"/>
        <w:left w:val="none" w:sz="0" w:space="0" w:color="auto"/>
        <w:bottom w:val="none" w:sz="0" w:space="0" w:color="auto"/>
        <w:right w:val="none" w:sz="0" w:space="0" w:color="auto"/>
      </w:divBdr>
    </w:div>
    <w:div w:id="1832718671">
      <w:marLeft w:val="0"/>
      <w:marRight w:val="0"/>
      <w:marTop w:val="0"/>
      <w:marBottom w:val="0"/>
      <w:divBdr>
        <w:top w:val="none" w:sz="0" w:space="0" w:color="auto"/>
        <w:left w:val="none" w:sz="0" w:space="0" w:color="auto"/>
        <w:bottom w:val="none" w:sz="0" w:space="0" w:color="auto"/>
        <w:right w:val="none" w:sz="0" w:space="0" w:color="auto"/>
      </w:divBdr>
    </w:div>
    <w:div w:id="1832718672">
      <w:marLeft w:val="0"/>
      <w:marRight w:val="0"/>
      <w:marTop w:val="0"/>
      <w:marBottom w:val="0"/>
      <w:divBdr>
        <w:top w:val="none" w:sz="0" w:space="0" w:color="auto"/>
        <w:left w:val="none" w:sz="0" w:space="0" w:color="auto"/>
        <w:bottom w:val="none" w:sz="0" w:space="0" w:color="auto"/>
        <w:right w:val="none" w:sz="0" w:space="0" w:color="auto"/>
      </w:divBdr>
    </w:div>
    <w:div w:id="1832718673">
      <w:marLeft w:val="0"/>
      <w:marRight w:val="0"/>
      <w:marTop w:val="0"/>
      <w:marBottom w:val="0"/>
      <w:divBdr>
        <w:top w:val="none" w:sz="0" w:space="0" w:color="auto"/>
        <w:left w:val="none" w:sz="0" w:space="0" w:color="auto"/>
        <w:bottom w:val="none" w:sz="0" w:space="0" w:color="auto"/>
        <w:right w:val="none" w:sz="0" w:space="0" w:color="auto"/>
      </w:divBdr>
    </w:div>
    <w:div w:id="1832718674">
      <w:marLeft w:val="0"/>
      <w:marRight w:val="0"/>
      <w:marTop w:val="0"/>
      <w:marBottom w:val="0"/>
      <w:divBdr>
        <w:top w:val="none" w:sz="0" w:space="0" w:color="auto"/>
        <w:left w:val="none" w:sz="0" w:space="0" w:color="auto"/>
        <w:bottom w:val="none" w:sz="0" w:space="0" w:color="auto"/>
        <w:right w:val="none" w:sz="0" w:space="0" w:color="auto"/>
      </w:divBdr>
    </w:div>
    <w:div w:id="1832718675">
      <w:marLeft w:val="0"/>
      <w:marRight w:val="0"/>
      <w:marTop w:val="0"/>
      <w:marBottom w:val="0"/>
      <w:divBdr>
        <w:top w:val="none" w:sz="0" w:space="0" w:color="auto"/>
        <w:left w:val="none" w:sz="0" w:space="0" w:color="auto"/>
        <w:bottom w:val="none" w:sz="0" w:space="0" w:color="auto"/>
        <w:right w:val="none" w:sz="0" w:space="0" w:color="auto"/>
      </w:divBdr>
    </w:div>
    <w:div w:id="1832718676">
      <w:marLeft w:val="0"/>
      <w:marRight w:val="0"/>
      <w:marTop w:val="0"/>
      <w:marBottom w:val="0"/>
      <w:divBdr>
        <w:top w:val="none" w:sz="0" w:space="0" w:color="auto"/>
        <w:left w:val="none" w:sz="0" w:space="0" w:color="auto"/>
        <w:bottom w:val="none" w:sz="0" w:space="0" w:color="auto"/>
        <w:right w:val="none" w:sz="0" w:space="0" w:color="auto"/>
      </w:divBdr>
    </w:div>
    <w:div w:id="1993825532">
      <w:bodyDiv w:val="1"/>
      <w:marLeft w:val="0"/>
      <w:marRight w:val="0"/>
      <w:marTop w:val="0"/>
      <w:marBottom w:val="0"/>
      <w:divBdr>
        <w:top w:val="none" w:sz="0" w:space="0" w:color="auto"/>
        <w:left w:val="none" w:sz="0" w:space="0" w:color="auto"/>
        <w:bottom w:val="none" w:sz="0" w:space="0" w:color="auto"/>
        <w:right w:val="none" w:sz="0" w:space="0" w:color="auto"/>
      </w:divBdr>
      <w:divsChild>
        <w:div w:id="829907040">
          <w:marLeft w:val="0"/>
          <w:marRight w:val="0"/>
          <w:marTop w:val="0"/>
          <w:marBottom w:val="0"/>
          <w:divBdr>
            <w:top w:val="none" w:sz="0" w:space="0" w:color="auto"/>
            <w:left w:val="none" w:sz="0" w:space="0" w:color="auto"/>
            <w:bottom w:val="none" w:sz="0" w:space="0" w:color="auto"/>
            <w:right w:val="none" w:sz="0" w:space="0" w:color="auto"/>
          </w:divBdr>
        </w:div>
        <w:div w:id="1833132815">
          <w:marLeft w:val="0"/>
          <w:marRight w:val="0"/>
          <w:marTop w:val="0"/>
          <w:marBottom w:val="0"/>
          <w:divBdr>
            <w:top w:val="none" w:sz="0" w:space="0" w:color="auto"/>
            <w:left w:val="none" w:sz="0" w:space="0" w:color="auto"/>
            <w:bottom w:val="none" w:sz="0" w:space="0" w:color="auto"/>
            <w:right w:val="none" w:sz="0" w:space="0" w:color="auto"/>
          </w:divBdr>
        </w:div>
        <w:div w:id="1499541893">
          <w:marLeft w:val="0"/>
          <w:marRight w:val="0"/>
          <w:marTop w:val="0"/>
          <w:marBottom w:val="0"/>
          <w:divBdr>
            <w:top w:val="none" w:sz="0" w:space="0" w:color="auto"/>
            <w:left w:val="none" w:sz="0" w:space="0" w:color="auto"/>
            <w:bottom w:val="none" w:sz="0" w:space="0" w:color="auto"/>
            <w:right w:val="none" w:sz="0" w:space="0" w:color="auto"/>
          </w:divBdr>
        </w:div>
        <w:div w:id="1288390618">
          <w:marLeft w:val="0"/>
          <w:marRight w:val="0"/>
          <w:marTop w:val="0"/>
          <w:marBottom w:val="0"/>
          <w:divBdr>
            <w:top w:val="none" w:sz="0" w:space="0" w:color="auto"/>
            <w:left w:val="none" w:sz="0" w:space="0" w:color="auto"/>
            <w:bottom w:val="none" w:sz="0" w:space="0" w:color="auto"/>
            <w:right w:val="none" w:sz="0" w:space="0" w:color="auto"/>
          </w:divBdr>
        </w:div>
        <w:div w:id="360252570">
          <w:marLeft w:val="0"/>
          <w:marRight w:val="0"/>
          <w:marTop w:val="0"/>
          <w:marBottom w:val="0"/>
          <w:divBdr>
            <w:top w:val="none" w:sz="0" w:space="0" w:color="auto"/>
            <w:left w:val="none" w:sz="0" w:space="0" w:color="auto"/>
            <w:bottom w:val="none" w:sz="0" w:space="0" w:color="auto"/>
            <w:right w:val="none" w:sz="0" w:space="0" w:color="auto"/>
          </w:divBdr>
        </w:div>
        <w:div w:id="490298215">
          <w:marLeft w:val="0"/>
          <w:marRight w:val="0"/>
          <w:marTop w:val="0"/>
          <w:marBottom w:val="0"/>
          <w:divBdr>
            <w:top w:val="none" w:sz="0" w:space="0" w:color="auto"/>
            <w:left w:val="none" w:sz="0" w:space="0" w:color="auto"/>
            <w:bottom w:val="none" w:sz="0" w:space="0" w:color="auto"/>
            <w:right w:val="none" w:sz="0" w:space="0" w:color="auto"/>
          </w:divBdr>
        </w:div>
        <w:div w:id="347097752">
          <w:marLeft w:val="0"/>
          <w:marRight w:val="0"/>
          <w:marTop w:val="0"/>
          <w:marBottom w:val="0"/>
          <w:divBdr>
            <w:top w:val="none" w:sz="0" w:space="0" w:color="auto"/>
            <w:left w:val="none" w:sz="0" w:space="0" w:color="auto"/>
            <w:bottom w:val="none" w:sz="0" w:space="0" w:color="auto"/>
            <w:right w:val="none" w:sz="0" w:space="0" w:color="auto"/>
          </w:divBdr>
        </w:div>
        <w:div w:id="958102234">
          <w:marLeft w:val="0"/>
          <w:marRight w:val="0"/>
          <w:marTop w:val="0"/>
          <w:marBottom w:val="0"/>
          <w:divBdr>
            <w:top w:val="none" w:sz="0" w:space="0" w:color="auto"/>
            <w:left w:val="none" w:sz="0" w:space="0" w:color="auto"/>
            <w:bottom w:val="none" w:sz="0" w:space="0" w:color="auto"/>
            <w:right w:val="none" w:sz="0" w:space="0" w:color="auto"/>
          </w:divBdr>
        </w:div>
        <w:div w:id="962223633">
          <w:marLeft w:val="0"/>
          <w:marRight w:val="0"/>
          <w:marTop w:val="0"/>
          <w:marBottom w:val="0"/>
          <w:divBdr>
            <w:top w:val="none" w:sz="0" w:space="0" w:color="auto"/>
            <w:left w:val="none" w:sz="0" w:space="0" w:color="auto"/>
            <w:bottom w:val="none" w:sz="0" w:space="0" w:color="auto"/>
            <w:right w:val="none" w:sz="0" w:space="0" w:color="auto"/>
          </w:divBdr>
        </w:div>
        <w:div w:id="1632520073">
          <w:marLeft w:val="0"/>
          <w:marRight w:val="0"/>
          <w:marTop w:val="0"/>
          <w:marBottom w:val="0"/>
          <w:divBdr>
            <w:top w:val="none" w:sz="0" w:space="0" w:color="auto"/>
            <w:left w:val="none" w:sz="0" w:space="0" w:color="auto"/>
            <w:bottom w:val="none" w:sz="0" w:space="0" w:color="auto"/>
            <w:right w:val="none" w:sz="0" w:space="0" w:color="auto"/>
          </w:divBdr>
        </w:div>
        <w:div w:id="1701394969">
          <w:marLeft w:val="0"/>
          <w:marRight w:val="0"/>
          <w:marTop w:val="0"/>
          <w:marBottom w:val="0"/>
          <w:divBdr>
            <w:top w:val="none" w:sz="0" w:space="0" w:color="auto"/>
            <w:left w:val="none" w:sz="0" w:space="0" w:color="auto"/>
            <w:bottom w:val="none" w:sz="0" w:space="0" w:color="auto"/>
            <w:right w:val="none" w:sz="0" w:space="0" w:color="auto"/>
          </w:divBdr>
        </w:div>
        <w:div w:id="1692292169">
          <w:marLeft w:val="0"/>
          <w:marRight w:val="0"/>
          <w:marTop w:val="0"/>
          <w:marBottom w:val="0"/>
          <w:divBdr>
            <w:top w:val="none" w:sz="0" w:space="0" w:color="auto"/>
            <w:left w:val="none" w:sz="0" w:space="0" w:color="auto"/>
            <w:bottom w:val="none" w:sz="0" w:space="0" w:color="auto"/>
            <w:right w:val="none" w:sz="0" w:space="0" w:color="auto"/>
          </w:divBdr>
        </w:div>
        <w:div w:id="662197800">
          <w:marLeft w:val="0"/>
          <w:marRight w:val="0"/>
          <w:marTop w:val="0"/>
          <w:marBottom w:val="0"/>
          <w:divBdr>
            <w:top w:val="none" w:sz="0" w:space="0" w:color="auto"/>
            <w:left w:val="none" w:sz="0" w:space="0" w:color="auto"/>
            <w:bottom w:val="none" w:sz="0" w:space="0" w:color="auto"/>
            <w:right w:val="none" w:sz="0" w:space="0" w:color="auto"/>
          </w:divBdr>
        </w:div>
        <w:div w:id="1421490608">
          <w:marLeft w:val="0"/>
          <w:marRight w:val="0"/>
          <w:marTop w:val="0"/>
          <w:marBottom w:val="0"/>
          <w:divBdr>
            <w:top w:val="none" w:sz="0" w:space="0" w:color="auto"/>
            <w:left w:val="none" w:sz="0" w:space="0" w:color="auto"/>
            <w:bottom w:val="none" w:sz="0" w:space="0" w:color="auto"/>
            <w:right w:val="none" w:sz="0" w:space="0" w:color="auto"/>
          </w:divBdr>
        </w:div>
        <w:div w:id="987172693">
          <w:marLeft w:val="0"/>
          <w:marRight w:val="0"/>
          <w:marTop w:val="0"/>
          <w:marBottom w:val="0"/>
          <w:divBdr>
            <w:top w:val="none" w:sz="0" w:space="0" w:color="auto"/>
            <w:left w:val="none" w:sz="0" w:space="0" w:color="auto"/>
            <w:bottom w:val="none" w:sz="0" w:space="0" w:color="auto"/>
            <w:right w:val="none" w:sz="0" w:space="0" w:color="auto"/>
          </w:divBdr>
        </w:div>
        <w:div w:id="790783176">
          <w:marLeft w:val="0"/>
          <w:marRight w:val="0"/>
          <w:marTop w:val="0"/>
          <w:marBottom w:val="0"/>
          <w:divBdr>
            <w:top w:val="none" w:sz="0" w:space="0" w:color="auto"/>
            <w:left w:val="none" w:sz="0" w:space="0" w:color="auto"/>
            <w:bottom w:val="none" w:sz="0" w:space="0" w:color="auto"/>
            <w:right w:val="none" w:sz="0" w:space="0" w:color="auto"/>
          </w:divBdr>
        </w:div>
        <w:div w:id="2096171841">
          <w:marLeft w:val="0"/>
          <w:marRight w:val="0"/>
          <w:marTop w:val="0"/>
          <w:marBottom w:val="0"/>
          <w:divBdr>
            <w:top w:val="none" w:sz="0" w:space="0" w:color="auto"/>
            <w:left w:val="none" w:sz="0" w:space="0" w:color="auto"/>
            <w:bottom w:val="none" w:sz="0" w:space="0" w:color="auto"/>
            <w:right w:val="none" w:sz="0" w:space="0" w:color="auto"/>
          </w:divBdr>
        </w:div>
        <w:div w:id="1341155104">
          <w:marLeft w:val="0"/>
          <w:marRight w:val="0"/>
          <w:marTop w:val="0"/>
          <w:marBottom w:val="0"/>
          <w:divBdr>
            <w:top w:val="none" w:sz="0" w:space="0" w:color="auto"/>
            <w:left w:val="none" w:sz="0" w:space="0" w:color="auto"/>
            <w:bottom w:val="none" w:sz="0" w:space="0" w:color="auto"/>
            <w:right w:val="none" w:sz="0" w:space="0" w:color="auto"/>
          </w:divBdr>
        </w:div>
        <w:div w:id="1760834606">
          <w:marLeft w:val="0"/>
          <w:marRight w:val="0"/>
          <w:marTop w:val="0"/>
          <w:marBottom w:val="0"/>
          <w:divBdr>
            <w:top w:val="none" w:sz="0" w:space="0" w:color="auto"/>
            <w:left w:val="none" w:sz="0" w:space="0" w:color="auto"/>
            <w:bottom w:val="none" w:sz="0" w:space="0" w:color="auto"/>
            <w:right w:val="none" w:sz="0" w:space="0" w:color="auto"/>
          </w:divBdr>
        </w:div>
        <w:div w:id="1516267437">
          <w:marLeft w:val="0"/>
          <w:marRight w:val="0"/>
          <w:marTop w:val="0"/>
          <w:marBottom w:val="0"/>
          <w:divBdr>
            <w:top w:val="none" w:sz="0" w:space="0" w:color="auto"/>
            <w:left w:val="none" w:sz="0" w:space="0" w:color="auto"/>
            <w:bottom w:val="none" w:sz="0" w:space="0" w:color="auto"/>
            <w:right w:val="none" w:sz="0" w:space="0" w:color="auto"/>
          </w:divBdr>
        </w:div>
        <w:div w:id="212234551">
          <w:marLeft w:val="0"/>
          <w:marRight w:val="0"/>
          <w:marTop w:val="0"/>
          <w:marBottom w:val="0"/>
          <w:divBdr>
            <w:top w:val="none" w:sz="0" w:space="0" w:color="auto"/>
            <w:left w:val="none" w:sz="0" w:space="0" w:color="auto"/>
            <w:bottom w:val="none" w:sz="0" w:space="0" w:color="auto"/>
            <w:right w:val="none" w:sz="0" w:space="0" w:color="auto"/>
          </w:divBdr>
        </w:div>
      </w:divsChild>
    </w:div>
    <w:div w:id="2125271721">
      <w:bodyDiv w:val="1"/>
      <w:marLeft w:val="0"/>
      <w:marRight w:val="0"/>
      <w:marTop w:val="0"/>
      <w:marBottom w:val="0"/>
      <w:divBdr>
        <w:top w:val="none" w:sz="0" w:space="0" w:color="auto"/>
        <w:left w:val="none" w:sz="0" w:space="0" w:color="auto"/>
        <w:bottom w:val="none" w:sz="0" w:space="0" w:color="auto"/>
        <w:right w:val="none" w:sz="0" w:space="0" w:color="auto"/>
      </w:divBdr>
      <w:divsChild>
        <w:div w:id="413207345">
          <w:marLeft w:val="0"/>
          <w:marRight w:val="0"/>
          <w:marTop w:val="0"/>
          <w:marBottom w:val="0"/>
          <w:divBdr>
            <w:top w:val="none" w:sz="0" w:space="0" w:color="auto"/>
            <w:left w:val="none" w:sz="0" w:space="0" w:color="auto"/>
            <w:bottom w:val="none" w:sz="0" w:space="0" w:color="auto"/>
            <w:right w:val="none" w:sz="0" w:space="0" w:color="auto"/>
          </w:divBdr>
        </w:div>
        <w:div w:id="1524517646">
          <w:marLeft w:val="0"/>
          <w:marRight w:val="0"/>
          <w:marTop w:val="0"/>
          <w:marBottom w:val="0"/>
          <w:divBdr>
            <w:top w:val="none" w:sz="0" w:space="0" w:color="auto"/>
            <w:left w:val="none" w:sz="0" w:space="0" w:color="auto"/>
            <w:bottom w:val="none" w:sz="0" w:space="0" w:color="auto"/>
            <w:right w:val="none" w:sz="0" w:space="0" w:color="auto"/>
          </w:divBdr>
        </w:div>
        <w:div w:id="2037072091">
          <w:marLeft w:val="0"/>
          <w:marRight w:val="0"/>
          <w:marTop w:val="0"/>
          <w:marBottom w:val="0"/>
          <w:divBdr>
            <w:top w:val="none" w:sz="0" w:space="0" w:color="auto"/>
            <w:left w:val="none" w:sz="0" w:space="0" w:color="auto"/>
            <w:bottom w:val="none" w:sz="0" w:space="0" w:color="auto"/>
            <w:right w:val="none" w:sz="0" w:space="0" w:color="auto"/>
          </w:divBdr>
        </w:div>
        <w:div w:id="452869178">
          <w:marLeft w:val="0"/>
          <w:marRight w:val="0"/>
          <w:marTop w:val="0"/>
          <w:marBottom w:val="0"/>
          <w:divBdr>
            <w:top w:val="none" w:sz="0" w:space="0" w:color="auto"/>
            <w:left w:val="none" w:sz="0" w:space="0" w:color="auto"/>
            <w:bottom w:val="none" w:sz="0" w:space="0" w:color="auto"/>
            <w:right w:val="none" w:sz="0" w:space="0" w:color="auto"/>
          </w:divBdr>
        </w:div>
        <w:div w:id="540744960">
          <w:marLeft w:val="0"/>
          <w:marRight w:val="0"/>
          <w:marTop w:val="0"/>
          <w:marBottom w:val="0"/>
          <w:divBdr>
            <w:top w:val="none" w:sz="0" w:space="0" w:color="auto"/>
            <w:left w:val="none" w:sz="0" w:space="0" w:color="auto"/>
            <w:bottom w:val="none" w:sz="0" w:space="0" w:color="auto"/>
            <w:right w:val="none" w:sz="0" w:space="0" w:color="auto"/>
          </w:divBdr>
        </w:div>
        <w:div w:id="266037722">
          <w:marLeft w:val="0"/>
          <w:marRight w:val="0"/>
          <w:marTop w:val="0"/>
          <w:marBottom w:val="0"/>
          <w:divBdr>
            <w:top w:val="none" w:sz="0" w:space="0" w:color="auto"/>
            <w:left w:val="none" w:sz="0" w:space="0" w:color="auto"/>
            <w:bottom w:val="none" w:sz="0" w:space="0" w:color="auto"/>
            <w:right w:val="none" w:sz="0" w:space="0" w:color="auto"/>
          </w:divBdr>
        </w:div>
        <w:div w:id="165247496">
          <w:marLeft w:val="0"/>
          <w:marRight w:val="0"/>
          <w:marTop w:val="0"/>
          <w:marBottom w:val="0"/>
          <w:divBdr>
            <w:top w:val="none" w:sz="0" w:space="0" w:color="auto"/>
            <w:left w:val="none" w:sz="0" w:space="0" w:color="auto"/>
            <w:bottom w:val="none" w:sz="0" w:space="0" w:color="auto"/>
            <w:right w:val="none" w:sz="0" w:space="0" w:color="auto"/>
          </w:divBdr>
        </w:div>
        <w:div w:id="673915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rgystar.gov/pla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owan@AsphaltPavement.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phaltpavement.org/forward" TargetMode="External"/><Relationship Id="rId4" Type="http://schemas.openxmlformats.org/officeDocument/2006/relationships/webSettings" Target="webSettings.xml"/><Relationship Id="rId9" Type="http://schemas.openxmlformats.org/officeDocument/2006/relationships/hyperlink" Target="https://www.asphaltpavement.org/expertise/sustainability"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1040</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NEWS</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Howard Marks</dc:creator>
  <cp:keywords/>
  <dc:description/>
  <cp:lastModifiedBy>Bill Rowan</cp:lastModifiedBy>
  <cp:revision>5</cp:revision>
  <cp:lastPrinted>2017-10-17T15:00:00Z</cp:lastPrinted>
  <dcterms:created xsi:type="dcterms:W3CDTF">2025-06-30T17:16:00Z</dcterms:created>
  <dcterms:modified xsi:type="dcterms:W3CDTF">2025-06-30T19:58:00Z</dcterms:modified>
</cp:coreProperties>
</file>